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DE8DD" w14:textId="3B9B4645" w:rsidR="00A13A11" w:rsidRPr="006C3E26" w:rsidRDefault="00780845" w:rsidP="0041171F">
      <w:pPr>
        <w:spacing w:line="276" w:lineRule="auto"/>
        <w:contextualSpacing/>
        <w:rPr>
          <w:bCs/>
          <w:szCs w:val="18"/>
        </w:rPr>
      </w:pPr>
      <w:r>
        <w:rPr>
          <w:b/>
        </w:rPr>
        <w:t xml:space="preserve">Date: </w:t>
      </w:r>
      <w:r>
        <w:t>22</w:t>
      </w:r>
      <w:r>
        <w:rPr>
          <w:vertAlign w:val="superscript"/>
        </w:rPr>
        <w:t>nd</w:t>
      </w:r>
      <w:r>
        <w:t xml:space="preserve"> November 2024</w:t>
      </w:r>
    </w:p>
    <w:p w14:paraId="0FFB4586" w14:textId="77777777" w:rsidR="00780845" w:rsidRPr="006C3E26" w:rsidRDefault="00780845" w:rsidP="0041171F">
      <w:pPr>
        <w:spacing w:line="276" w:lineRule="auto"/>
        <w:contextualSpacing/>
        <w:rPr>
          <w:bCs/>
          <w:szCs w:val="18"/>
        </w:rPr>
      </w:pPr>
    </w:p>
    <w:p w14:paraId="35A6D3FD" w14:textId="4513F637" w:rsidR="00607EC7" w:rsidRPr="006C3E26" w:rsidRDefault="000A3664" w:rsidP="0041171F">
      <w:pPr>
        <w:spacing w:line="276" w:lineRule="auto"/>
        <w:rPr>
          <w:szCs w:val="18"/>
        </w:rPr>
      </w:pPr>
      <w:r>
        <w:rPr>
          <w:shd w:val="clear" w:color="auto" w:fill="FFFFFF"/>
        </w:rPr>
        <w:t>Roto Group expects its net turnover to stagnate in 2024 / Economic stability exemplary in 2023 and 2024 / Customer base continues to grow / Working together for a better future / Seeing what’s been achieved / A desire to make greater energy savings</w:t>
      </w:r>
    </w:p>
    <w:p w14:paraId="5C1F4E20" w14:textId="77777777" w:rsidR="00334224" w:rsidRPr="006C3E26" w:rsidRDefault="00334224" w:rsidP="0041171F">
      <w:pPr>
        <w:spacing w:line="276" w:lineRule="auto"/>
        <w:contextualSpacing/>
        <w:rPr>
          <w:szCs w:val="18"/>
        </w:rPr>
      </w:pPr>
    </w:p>
    <w:p w14:paraId="38050AD3" w14:textId="4DC08FA9" w:rsidR="00607EC7" w:rsidRPr="006C3E26" w:rsidRDefault="00F97E96" w:rsidP="0041171F">
      <w:pPr>
        <w:spacing w:line="276" w:lineRule="auto"/>
        <w:rPr>
          <w:b/>
          <w:bCs/>
          <w:szCs w:val="18"/>
        </w:rPr>
      </w:pPr>
      <w:r>
        <w:rPr>
          <w:b/>
        </w:rPr>
        <w:t>Today. Tomorrow. Roto.</w:t>
      </w:r>
    </w:p>
    <w:p w14:paraId="347D1B64" w14:textId="77777777" w:rsidR="00780845" w:rsidRPr="006C3E26" w:rsidRDefault="00780845" w:rsidP="0041171F">
      <w:pPr>
        <w:spacing w:line="276" w:lineRule="auto"/>
        <w:contextualSpacing/>
        <w:rPr>
          <w:szCs w:val="18"/>
        </w:rPr>
      </w:pPr>
    </w:p>
    <w:p w14:paraId="6000C2CA" w14:textId="7606C961" w:rsidR="00D30C19" w:rsidRDefault="00B22140" w:rsidP="0041171F">
      <w:pPr>
        <w:spacing w:line="276" w:lineRule="auto"/>
        <w:rPr>
          <w:szCs w:val="18"/>
        </w:rPr>
      </w:pPr>
      <w:r>
        <w:rPr>
          <w:b/>
          <w:i/>
        </w:rPr>
        <w:t>Stuttgart / Leinfelden-Echterdingen</w:t>
      </w:r>
      <w:r>
        <w:t xml:space="preserve"> </w:t>
      </w:r>
      <w:r>
        <w:sym w:font="Symbol" w:char="F02D"/>
      </w:r>
      <w:r>
        <w:t xml:space="preserve"> In the 2024 financial year, the Roto Group managed to keep its net turnover and profit stable for the most part compared to the previous year, reported </w:t>
      </w:r>
      <w:r>
        <w:rPr>
          <w:shd w:val="clear" w:color="auto" w:fill="FFFFFF"/>
        </w:rPr>
        <w:t xml:space="preserve">Dr Eckhard Keill, </w:t>
      </w:r>
      <w:r>
        <w:t>Sole Director of Roto Frank Holding AG, at the 19</w:t>
      </w:r>
      <w:r>
        <w:rPr>
          <w:vertAlign w:val="superscript"/>
        </w:rPr>
        <w:t>th</w:t>
      </w:r>
      <w:r>
        <w:t xml:space="preserve"> International Roto Trade Press Day on 22</w:t>
      </w:r>
      <w:r>
        <w:rPr>
          <w:vertAlign w:val="superscript"/>
        </w:rPr>
        <w:t>nd</w:t>
      </w:r>
      <w:r>
        <w:t xml:space="preserve"> November in Stuttgart. The Group achieved a total net turnover of 885 million euros in 2023, once again recording single-digit growth compared to the previous year. The company is expected to end this year with a slight decrease of around 1% compared to the previous year. The director describes this as “a pause” in the Group’s growth which lasted for many years until now. The customer base – which has been further expanded – is, however, a reliable indication that Roto would benefit disproportionately if renovations and new builds were to gain momentum again. </w:t>
      </w:r>
    </w:p>
    <w:p w14:paraId="19B51852" w14:textId="77777777" w:rsidR="004C2944" w:rsidRDefault="004C2944" w:rsidP="0041171F">
      <w:pPr>
        <w:spacing w:line="276" w:lineRule="auto"/>
        <w:rPr>
          <w:szCs w:val="18"/>
        </w:rPr>
      </w:pPr>
    </w:p>
    <w:p w14:paraId="440E747F" w14:textId="77777777" w:rsidR="00B12638" w:rsidRPr="00B12638" w:rsidRDefault="00B12638" w:rsidP="0041171F">
      <w:pPr>
        <w:spacing w:line="276" w:lineRule="auto"/>
        <w:rPr>
          <w:b/>
          <w:bCs/>
          <w:szCs w:val="18"/>
        </w:rPr>
      </w:pPr>
      <w:r>
        <w:rPr>
          <w:b/>
        </w:rPr>
        <w:t>Opportunities seized</w:t>
      </w:r>
    </w:p>
    <w:p w14:paraId="7FA474AB" w14:textId="002F3D74" w:rsidR="007D1C06" w:rsidRDefault="004C2944" w:rsidP="00B12638">
      <w:pPr>
        <w:spacing w:line="276" w:lineRule="auto"/>
        <w:rPr>
          <w:szCs w:val="18"/>
        </w:rPr>
      </w:pPr>
      <w:r>
        <w:t xml:space="preserve">With regard to the international markets, Dr Keill stated that the three divisions of the Roto Group were extremely successful in developing new business in 2024. They all have their own success stories. Dr Keill briefly summarised the “good news“ from the Roto Group as follows: “Window- and door-related services from RPS are popular as minimally invasive measures to boost energy efficiency. In Italy, the Netherlands and France, the demand for roof windows and access hatches from Roto DST is greater than it was before. And the customer base of Roto FTT with its subsidiaries Deventer and Ultrafab is growing on an international scale.” The building element industry as a whole has also been generating good news for many years. The Roto director’s criticism is that it just doesn’t speak about it enough. </w:t>
      </w:r>
    </w:p>
    <w:p w14:paraId="62930B3D" w14:textId="77777777" w:rsidR="007D1C06" w:rsidRDefault="007D1C06" w:rsidP="00B12638">
      <w:pPr>
        <w:spacing w:line="276" w:lineRule="auto"/>
        <w:rPr>
          <w:szCs w:val="18"/>
        </w:rPr>
      </w:pPr>
    </w:p>
    <w:p w14:paraId="368ABFC2" w14:textId="77777777" w:rsidR="004C2944" w:rsidRPr="006B3EA6" w:rsidRDefault="004C2944" w:rsidP="004C2944">
      <w:pPr>
        <w:spacing w:line="276" w:lineRule="auto"/>
        <w:rPr>
          <w:b/>
          <w:bCs/>
          <w:szCs w:val="18"/>
        </w:rPr>
      </w:pPr>
      <w:r>
        <w:rPr>
          <w:b/>
        </w:rPr>
        <w:t>Industry performance</w:t>
      </w:r>
    </w:p>
    <w:p w14:paraId="3C956768" w14:textId="28542B50" w:rsidR="006B3EA6" w:rsidRDefault="004C2944" w:rsidP="0041171F">
      <w:pPr>
        <w:spacing w:line="276" w:lineRule="auto"/>
        <w:rPr>
          <w:szCs w:val="18"/>
        </w:rPr>
      </w:pPr>
      <w:r>
        <w:t>He criticises the lack of recognition of the positive environmental impact achieved by millions of modern windows which have already been installed. The industry would be justified to claim that it has reduced the emissions resulting from existing buildings for many years and decades now. From 2021 to 2024, 37 million windows were replaced in Germany alone. The Group director outlines the most urgent need: “37 million energy-saving windows have already been installed but another around 209 million need to be replaced if we are going to take environmental protection seriously.” If the 6 million worst existing windows in the country were to be replaced first, this measure alone would reduce the building sector’s CO</w:t>
      </w:r>
      <w:r>
        <w:rPr>
          <w:vertAlign w:val="subscript"/>
        </w:rPr>
        <w:t>2</w:t>
      </w:r>
      <w:r>
        <w:t xml:space="preserve"> emissions by 700,000 tonnes. Year on year. “And we would have sufficient capacity for these 6 million. Even in Germany, where there is a skills shortage all over.” </w:t>
      </w:r>
    </w:p>
    <w:p w14:paraId="44BB10EE" w14:textId="77777777" w:rsidR="00864650" w:rsidRDefault="00864650" w:rsidP="0041171F">
      <w:pPr>
        <w:spacing w:line="276" w:lineRule="auto"/>
        <w:rPr>
          <w:b/>
          <w:bCs/>
          <w:szCs w:val="18"/>
        </w:rPr>
      </w:pPr>
    </w:p>
    <w:p w14:paraId="2FD36E77" w14:textId="77777777" w:rsidR="00FF3232" w:rsidRPr="006B3EA6" w:rsidRDefault="00FF3232" w:rsidP="00FF3232">
      <w:pPr>
        <w:spacing w:line="276" w:lineRule="auto"/>
        <w:rPr>
          <w:b/>
          <w:bCs/>
          <w:szCs w:val="18"/>
        </w:rPr>
      </w:pPr>
      <w:r>
        <w:rPr>
          <w:b/>
        </w:rPr>
        <w:t>“Today. Tomorrow. Roto.”</w:t>
      </w:r>
    </w:p>
    <w:p w14:paraId="30BFEFC2" w14:textId="435F8312" w:rsidR="00815941" w:rsidRDefault="00FF3232" w:rsidP="00FF3232">
      <w:pPr>
        <w:spacing w:line="276" w:lineRule="auto"/>
        <w:rPr>
          <w:rFonts w:ascii="Univers Next W1G Light" w:hAnsi="Univers Next W1G Light" w:cstheme="majorHAnsi"/>
          <w:szCs w:val="18"/>
        </w:rPr>
      </w:pPr>
      <w:r>
        <w:rPr>
          <w:rFonts w:ascii="Univers Next W1G Light" w:hAnsi="Univers Next W1G Light"/>
        </w:rPr>
        <w:t>2025 marks the 90</w:t>
      </w:r>
      <w:r>
        <w:rPr>
          <w:rFonts w:ascii="Univers Next W1G Light" w:hAnsi="Univers Next W1G Light"/>
          <w:vertAlign w:val="superscript"/>
        </w:rPr>
        <w:t>th</w:t>
      </w:r>
      <w:r>
        <w:rPr>
          <w:rFonts w:ascii="Univers Next W1G Light" w:hAnsi="Univers Next W1G Light"/>
        </w:rPr>
        <w:t xml:space="preserve"> anniversary of the founding of Roto.</w:t>
      </w:r>
      <w:r>
        <w:rPr>
          <w:rFonts w:ascii="Univers Next W1G Light" w:hAnsi="Univers Next W1G Light" w:cstheme="majorHAnsi"/>
        </w:rPr>
        <w:t xml:space="preserve"> Back then, entrepreneur Wilhelm Frank paved the way for the industrial production of window hardware. “Industrial in the sense of series production, for a huge number of windows, buildings and customers.” Since </w:t>
      </w:r>
      <w:r>
        <w:rPr>
          <w:rFonts w:ascii="Univers Next W1G Light" w:hAnsi="Univers Next W1G Light" w:cstheme="majorHAnsi"/>
        </w:rPr>
        <w:lastRenderedPageBreak/>
        <w:t xml:space="preserve">then, Roto technology has gone into generations of windows and roofs, each one marking an improvement on the predecessor, recalled Dr Keill. “90 years ago, the belief in a better future and the benefits of industrial production for this better future led to the founding of Roto,” explained Dr Keill. And the trust the company places in its own contribution to a better future has remained all-encompassing at Roto to this day. </w:t>
      </w:r>
    </w:p>
    <w:p w14:paraId="7AD816BF" w14:textId="77777777" w:rsidR="00815941" w:rsidRDefault="00815941" w:rsidP="00FF3232">
      <w:pPr>
        <w:spacing w:line="276" w:lineRule="auto"/>
        <w:rPr>
          <w:rFonts w:ascii="Univers Next W1G Light" w:hAnsi="Univers Next W1G Light" w:cstheme="majorHAnsi"/>
          <w:szCs w:val="18"/>
        </w:rPr>
      </w:pPr>
    </w:p>
    <w:p w14:paraId="0C6840B2" w14:textId="22D153F2" w:rsidR="00FF3232" w:rsidRPr="00990AF6" w:rsidRDefault="00815941" w:rsidP="00FF3232">
      <w:pPr>
        <w:spacing w:line="276" w:lineRule="auto"/>
        <w:rPr>
          <w:rFonts w:ascii="Univers Next W1G Light" w:hAnsi="Univers Next W1G Light" w:cstheme="majorHAnsi"/>
          <w:szCs w:val="18"/>
        </w:rPr>
      </w:pPr>
      <w:r>
        <w:rPr>
          <w:rFonts w:ascii="Univers Next W1G Light" w:hAnsi="Univers Next W1G Light" w:cstheme="majorHAnsi"/>
        </w:rPr>
        <w:t>In 2024, the Group came up with a message which expresses its continued commitment to sustainability and its optimistic view of the future: “Three words which embody the responsibility that we are taking: Today. Tomorrow. Roto.  Responsibility for today and tomorrow. These three words also represent Roto’s strong conviction that it will continue to make the future better.”</w:t>
      </w:r>
    </w:p>
    <w:p w14:paraId="3DFF5000" w14:textId="77777777" w:rsidR="00FF3232" w:rsidRDefault="00FF3232" w:rsidP="0041171F">
      <w:pPr>
        <w:spacing w:line="276" w:lineRule="auto"/>
        <w:rPr>
          <w:b/>
          <w:bCs/>
          <w:szCs w:val="18"/>
        </w:rPr>
      </w:pPr>
    </w:p>
    <w:p w14:paraId="798813AB" w14:textId="5F1800F2" w:rsidR="00FF3232" w:rsidRPr="00FF3232" w:rsidRDefault="00FF3232" w:rsidP="00FF3232">
      <w:pPr>
        <w:spacing w:line="276" w:lineRule="auto"/>
        <w:rPr>
          <w:rFonts w:ascii="Univers Next W1G Light" w:hAnsi="Univers Next W1G Light"/>
          <w:b/>
          <w:bCs/>
          <w:szCs w:val="18"/>
        </w:rPr>
      </w:pPr>
      <w:r>
        <w:rPr>
          <w:rFonts w:ascii="Univers Next W1G Light" w:hAnsi="Univers Next W1G Light"/>
          <w:b/>
        </w:rPr>
        <w:t>A desire to make greater energy savings</w:t>
      </w:r>
    </w:p>
    <w:p w14:paraId="569981A6" w14:textId="2CF0F2A0" w:rsidR="0086700D" w:rsidRDefault="00AC3148" w:rsidP="0041171F">
      <w:pPr>
        <w:spacing w:line="276" w:lineRule="auto"/>
        <w:rPr>
          <w:szCs w:val="18"/>
        </w:rPr>
      </w:pPr>
      <w:r>
        <w:t xml:space="preserve">The Roto director would like to see the industry as a whole show a stronger sense of self-confidence. “We should recognise what has already been achieved. Even if the renovation rate remains low, in 2025 tangible action will be taken and investments made in support of environmental protection thanks to the many millions of new windows in Europe. If we were to express our pride in what has been achieved and therefore create a positive mood, we would make a lot more people want new windows. This would encourage even more customers to think of our industry first when it comes to saving energy.” </w:t>
      </w:r>
    </w:p>
    <w:p w14:paraId="237C743C" w14:textId="77777777" w:rsidR="0086700D" w:rsidRDefault="0086700D" w:rsidP="0041171F">
      <w:pPr>
        <w:spacing w:line="276" w:lineRule="auto"/>
        <w:rPr>
          <w:szCs w:val="18"/>
        </w:rPr>
      </w:pPr>
    </w:p>
    <w:p w14:paraId="6B45751D" w14:textId="5E4B4DCD" w:rsidR="00864650" w:rsidRDefault="004C2944" w:rsidP="0041171F">
      <w:pPr>
        <w:spacing w:line="276" w:lineRule="auto"/>
        <w:rPr>
          <w:szCs w:val="18"/>
        </w:rPr>
      </w:pPr>
      <w:r>
        <w:t xml:space="preserve">The previous evening, Dr Keill had already asked the press representatives at the event to spread more good news about unique opportunities and tangible solutions. “Together, we can do a lot to draw people’s attention back to what is possible and stop waiting for politicians to show us the way.” Companies, homeowners and the housing sector as a whole are trying to find their way in a changing energy market. Now it’s up to the building element industry to do more to catch up. </w:t>
      </w:r>
    </w:p>
    <w:p w14:paraId="58760BD9" w14:textId="77777777" w:rsidR="004C2944" w:rsidRDefault="004C2944" w:rsidP="0041171F">
      <w:pPr>
        <w:spacing w:line="276" w:lineRule="auto"/>
        <w:rPr>
          <w:szCs w:val="18"/>
        </w:rPr>
      </w:pPr>
    </w:p>
    <w:p w14:paraId="73C0ED98" w14:textId="7C65E004" w:rsidR="009D75C0" w:rsidRPr="00864650" w:rsidRDefault="00253762" w:rsidP="0041171F">
      <w:pPr>
        <w:spacing w:line="276" w:lineRule="auto"/>
        <w:rPr>
          <w:b/>
          <w:bCs/>
          <w:szCs w:val="18"/>
        </w:rPr>
      </w:pPr>
      <w:r>
        <w:rPr>
          <w:b/>
        </w:rPr>
        <w:t>In a good position</w:t>
      </w:r>
    </w:p>
    <w:p w14:paraId="6EDED474" w14:textId="1B88FEC0" w:rsidR="007F6C8A" w:rsidRDefault="006251FD" w:rsidP="0041171F">
      <w:pPr>
        <w:spacing w:line="276" w:lineRule="auto"/>
        <w:rPr>
          <w:b/>
          <w:szCs w:val="18"/>
          <w:shd w:val="clear" w:color="auto" w:fill="FFFFFF"/>
        </w:rPr>
      </w:pPr>
      <w:r>
        <w:t>European, American and Chinese window manufacturers are already in a good position to meet a continuously growing demand for modern building elements – just like Roto. In Europe and America, process optimisation and automation play a particularly important role given the skills shortage, according to Dr Keill. He emphasises: “Collaboration as partners in value chains is becoming increasingly important for economic success. We have to think in processes that don’t stop at our own factory gate.” Partnerships have achieved a new level of quality and have been indispensable in fostering closer proximity to customers. Joint product developments with perfectly coordinated components will open up new opportunities for further improvements in the building envelope. In this context, Roto speaks of a “perfect match”. “Achieving a ‘perfect match’ in the product range, but also in our relationships with suppliers and customers, is a contribution to a better future.”</w:t>
      </w:r>
    </w:p>
    <w:p w14:paraId="37FADFC8" w14:textId="77777777" w:rsidR="00E13165" w:rsidRDefault="00E13165" w:rsidP="0041171F">
      <w:pPr>
        <w:spacing w:line="276" w:lineRule="auto"/>
        <w:rPr>
          <w:b/>
          <w:bCs/>
          <w:szCs w:val="18"/>
          <w:shd w:val="clear" w:color="auto" w:fill="FFFFFF"/>
        </w:rPr>
      </w:pPr>
    </w:p>
    <w:p w14:paraId="165808DE" w14:textId="1632DAA6" w:rsidR="0080424F" w:rsidRPr="006C3E26" w:rsidRDefault="00874D61" w:rsidP="0041171F">
      <w:pPr>
        <w:spacing w:line="276" w:lineRule="auto"/>
        <w:rPr>
          <w:b/>
          <w:bCs/>
          <w:szCs w:val="18"/>
          <w:shd w:val="clear" w:color="auto" w:fill="FFFFFF"/>
        </w:rPr>
      </w:pPr>
      <w:r>
        <w:rPr>
          <w:b/>
          <w:shd w:val="clear" w:color="auto" w:fill="FFFFFF"/>
        </w:rPr>
        <w:t>Courage to change</w:t>
      </w:r>
    </w:p>
    <w:p w14:paraId="712B832C" w14:textId="5FB7EA0B" w:rsidR="0080424F" w:rsidRPr="006C3E26" w:rsidRDefault="00DC606A" w:rsidP="00C325E4">
      <w:pPr>
        <w:spacing w:line="276" w:lineRule="auto"/>
        <w:rPr>
          <w:szCs w:val="18"/>
          <w:shd w:val="clear" w:color="auto" w:fill="FFFFFF"/>
        </w:rPr>
      </w:pPr>
      <w:r>
        <w:rPr>
          <w:shd w:val="clear" w:color="auto" w:fill="FFFFFF"/>
        </w:rPr>
        <w:t xml:space="preserve">The Group director is expecting transformation processes to pick up speed and high costs to persist for all industrial companies. “Safeguarding supply chains and the power supply is challenging. Stepping up collaboration with customers and making our own contribution to the future is challenging. But at the end of the day, there are also many new opportunities,” </w:t>
      </w:r>
      <w:r>
        <w:rPr>
          <w:shd w:val="clear" w:color="auto" w:fill="FFFFFF"/>
        </w:rPr>
        <w:lastRenderedPageBreak/>
        <w:t>Dr Keill is certain. “And Roto is determined to grasp these. We are able to do this thanks to our excellent economic situation.”</w:t>
      </w:r>
    </w:p>
    <w:p w14:paraId="2ECFA1B1" w14:textId="77777777" w:rsidR="007F6C8A" w:rsidRDefault="007F6C8A" w:rsidP="0041171F">
      <w:pPr>
        <w:spacing w:line="276" w:lineRule="auto"/>
        <w:rPr>
          <w:b/>
          <w:bCs/>
          <w:szCs w:val="18"/>
          <w:shd w:val="clear" w:color="auto" w:fill="FFFFFF"/>
        </w:rPr>
      </w:pPr>
    </w:p>
    <w:p w14:paraId="2D5425D2" w14:textId="18BD8A25" w:rsidR="0080424F" w:rsidRPr="006C3E26" w:rsidRDefault="00BB3D16" w:rsidP="0041171F">
      <w:pPr>
        <w:spacing w:line="276" w:lineRule="auto"/>
        <w:rPr>
          <w:b/>
          <w:bCs/>
          <w:szCs w:val="18"/>
          <w:shd w:val="clear" w:color="auto" w:fill="FFFFFF"/>
        </w:rPr>
      </w:pPr>
      <w:r>
        <w:rPr>
          <w:b/>
          <w:shd w:val="clear" w:color="auto" w:fill="FFFFFF"/>
        </w:rPr>
        <w:t>Learning from each other</w:t>
      </w:r>
    </w:p>
    <w:p w14:paraId="18281CB0" w14:textId="170583A0" w:rsidR="002F43B1" w:rsidRDefault="00DC606A" w:rsidP="00000EAD">
      <w:pPr>
        <w:spacing w:line="276" w:lineRule="auto"/>
        <w:rPr>
          <w:szCs w:val="18"/>
          <w:shd w:val="clear" w:color="auto" w:fill="FFFFFF"/>
        </w:rPr>
      </w:pPr>
      <w:r>
        <w:rPr>
          <w:shd w:val="clear" w:color="auto" w:fill="FFFFFF"/>
        </w:rPr>
        <w:t xml:space="preserve">The director doesn’t expect German or European politicians to provide any impetus for new builds or renovations in 2025 either. He believes that companies would benefit from focusing on collaboration with organisations and individuals who share their own views on responsibility and future-oriented actions. “Now is the time for entrepreneurs, inventors and professionals.” And the experience of the Roto divisions shows that this opportunity can be seized in every country and market around the world. “All we need to do is be willing to learn as much as possible from each other and to work together.” </w:t>
      </w:r>
    </w:p>
    <w:p w14:paraId="3D19B961" w14:textId="77777777" w:rsidR="002F43B1" w:rsidRDefault="002F43B1" w:rsidP="00000EAD">
      <w:pPr>
        <w:spacing w:line="276" w:lineRule="auto"/>
        <w:rPr>
          <w:szCs w:val="18"/>
          <w:shd w:val="clear" w:color="auto" w:fill="FFFFFF"/>
        </w:rPr>
      </w:pPr>
    </w:p>
    <w:p w14:paraId="442E712A" w14:textId="77777777" w:rsidR="004C2944" w:rsidRPr="00A920DD" w:rsidRDefault="004C2944" w:rsidP="004C2944">
      <w:pPr>
        <w:spacing w:line="276" w:lineRule="auto"/>
        <w:rPr>
          <w:b/>
          <w:bCs/>
          <w:szCs w:val="18"/>
        </w:rPr>
      </w:pPr>
      <w:r>
        <w:rPr>
          <w:b/>
        </w:rPr>
        <w:t>Ready for the future</w:t>
      </w:r>
    </w:p>
    <w:p w14:paraId="44B83638" w14:textId="1D68326E" w:rsidR="004C2944" w:rsidRDefault="007C2D54" w:rsidP="004C2944">
      <w:pPr>
        <w:spacing w:line="276" w:lineRule="auto"/>
        <w:rPr>
          <w:szCs w:val="18"/>
        </w:rPr>
      </w:pPr>
      <w:r>
        <w:t>“Today. Tomorrow. Roto.” is Roto’s promise to continue acting as an innovator in the industry. It also expresses the three divisions’ commitment to take social and ecological responsibility. “Roto has been embodying sustainable production, business practices and construction for decades now. But the legal requirement to publish measures and their impact is now making our efforts visible.” Staff and customers can now read about how the Roto Group is fulfilling its responsibility towards a better future.</w:t>
      </w:r>
    </w:p>
    <w:p w14:paraId="6A04D3A4" w14:textId="77777777" w:rsidR="004C2944" w:rsidRDefault="004C2944" w:rsidP="004C2944">
      <w:pPr>
        <w:spacing w:line="276" w:lineRule="auto"/>
        <w:rPr>
          <w:szCs w:val="18"/>
        </w:rPr>
      </w:pPr>
    </w:p>
    <w:p w14:paraId="5638177D" w14:textId="3FA404C9" w:rsidR="004C2944" w:rsidRPr="006C3E26" w:rsidRDefault="00253762" w:rsidP="004C2944">
      <w:pPr>
        <w:spacing w:line="276" w:lineRule="auto"/>
        <w:rPr>
          <w:b/>
          <w:bCs/>
          <w:szCs w:val="18"/>
        </w:rPr>
      </w:pPr>
      <w:r>
        <w:t>Many of the investments in future-relevant production technologies and digital-based services that Roto announced last year have already been made in 2024. Attendees at the 19</w:t>
      </w:r>
      <w:r>
        <w:rPr>
          <w:vertAlign w:val="superscript"/>
        </w:rPr>
        <w:t>th</w:t>
      </w:r>
      <w:r>
        <w:t xml:space="preserve"> International Roto Trade Press Day had the opportunity to get an impression of this first-hand. At the Leinfelden-Echterdingen plant, experts from Roto Window and Door Technology explained how new technologies impact efficiency, reliability and resource consumption. The Holding director announced further modernisation measures in all plants, as well as the expansion of various production capacities, for the next few years. “This demonstrates we are confident that our company will play an important role in future with our products and services.” As Dr Keill concluded, the three Roto divisions will start the new year with clear objectives and a great deal of optimism. </w:t>
      </w:r>
    </w:p>
    <w:p w14:paraId="40E9F93E" w14:textId="77777777" w:rsidR="004C2944" w:rsidRDefault="004C2944" w:rsidP="004C2944">
      <w:pPr>
        <w:spacing w:line="276" w:lineRule="auto"/>
        <w:rPr>
          <w:szCs w:val="18"/>
        </w:rPr>
      </w:pPr>
    </w:p>
    <w:p w14:paraId="4C99D287" w14:textId="77777777" w:rsidR="004C2944" w:rsidRPr="004C2944" w:rsidRDefault="004C2944" w:rsidP="00A60F62">
      <w:pPr>
        <w:spacing w:line="276" w:lineRule="auto"/>
        <w:rPr>
          <w:b/>
          <w:bCs/>
          <w:szCs w:val="18"/>
        </w:rPr>
      </w:pPr>
    </w:p>
    <w:p w14:paraId="42071139" w14:textId="41EF69D1" w:rsidR="00314D8D" w:rsidRDefault="00AC592B">
      <w:pPr>
        <w:spacing w:line="240" w:lineRule="auto"/>
        <w:rPr>
          <w:b/>
          <w:noProof/>
          <w:szCs w:val="18"/>
        </w:rPr>
      </w:pPr>
      <w:r>
        <w:rPr>
          <w:b/>
          <w:noProof/>
        </w:rPr>
        <w:br w:type="page"/>
      </w:r>
      <w:r>
        <w:rPr>
          <w:noProof/>
        </w:rPr>
        <w:lastRenderedPageBreak/>
        <w:drawing>
          <wp:inline distT="0" distB="0" distL="0" distR="0" wp14:anchorId="02BD6CC9" wp14:editId="6A83A9F4">
            <wp:extent cx="3651355" cy="2428875"/>
            <wp:effectExtent l="0" t="0" r="6350" b="0"/>
            <wp:docPr id="1928246308" name="Grafik 2" descr="Ein Bild, das Gras, Baum, draußen, Grundstück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246308" name="Grafik 2" descr="Ein Bild, das Gras, Baum, draußen, Grundstück enthält.  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6361" cy="2432205"/>
                    </a:xfrm>
                    <a:prstGeom prst="rect">
                      <a:avLst/>
                    </a:prstGeom>
                    <a:noFill/>
                    <a:ln>
                      <a:noFill/>
                    </a:ln>
                  </pic:spPr>
                </pic:pic>
              </a:graphicData>
            </a:graphic>
          </wp:inline>
        </w:drawing>
      </w:r>
    </w:p>
    <w:p w14:paraId="4536D6FC" w14:textId="77777777" w:rsidR="00314D8D" w:rsidRDefault="00314D8D">
      <w:pPr>
        <w:spacing w:line="240" w:lineRule="auto"/>
        <w:rPr>
          <w:b/>
          <w:noProof/>
          <w:szCs w:val="18"/>
        </w:rPr>
      </w:pPr>
    </w:p>
    <w:p w14:paraId="22C05D9C" w14:textId="642DC99A" w:rsidR="00314D8D" w:rsidRPr="00314D8D" w:rsidRDefault="00314D8D" w:rsidP="00314D8D">
      <w:pPr>
        <w:spacing w:line="276" w:lineRule="auto"/>
        <w:rPr>
          <w:bCs/>
          <w:noProof/>
          <w:szCs w:val="18"/>
        </w:rPr>
      </w:pPr>
      <w:r>
        <w:rPr>
          <w:noProof/>
        </w:rPr>
        <w:t>This year, attendees at the 19</w:t>
      </w:r>
      <w:r>
        <w:rPr>
          <w:noProof/>
          <w:vertAlign w:val="superscript"/>
        </w:rPr>
        <w:t>th</w:t>
      </w:r>
      <w:r>
        <w:rPr>
          <w:noProof/>
        </w:rPr>
        <w:t xml:space="preserve"> International Roto Trade Press Day were invited to learn about new production technologies at the Roto Window and Door Technology plant in Leinfelden-Echterdingen. Nearby Schloss Solitude provided a sophisticated backdrop for talks and discussions on 22</w:t>
      </w:r>
      <w:r>
        <w:rPr>
          <w:noProof/>
          <w:vertAlign w:val="superscript"/>
        </w:rPr>
        <w:t>nd</w:t>
      </w:r>
      <w:r>
        <w:rPr>
          <w:noProof/>
        </w:rPr>
        <w:t xml:space="preserve"> November.</w:t>
      </w:r>
    </w:p>
    <w:p w14:paraId="053E78E2" w14:textId="77777777" w:rsidR="00314D8D" w:rsidRDefault="00314D8D">
      <w:pPr>
        <w:spacing w:line="240" w:lineRule="auto"/>
        <w:rPr>
          <w:b/>
          <w:noProof/>
          <w:szCs w:val="18"/>
        </w:rPr>
      </w:pPr>
    </w:p>
    <w:p w14:paraId="7BFE6BF9" w14:textId="4F01120C" w:rsidR="00314D8D" w:rsidRPr="00720062" w:rsidRDefault="00314D8D">
      <w:pPr>
        <w:spacing w:line="240" w:lineRule="auto"/>
        <w:rPr>
          <w:b/>
          <w:bCs/>
          <w:noProof/>
          <w:szCs w:val="18"/>
        </w:rPr>
      </w:pPr>
      <w:r>
        <w:rPr>
          <w:b/>
          <w:noProof/>
        </w:rPr>
        <w:t xml:space="preserve">Photo: </w:t>
      </w:r>
      <w:r>
        <w:rPr>
          <w:noProof/>
        </w:rPr>
        <w:t>AdobeStock_396419620d</w:t>
      </w:r>
      <w:r>
        <w:rPr>
          <w:noProof/>
        </w:rPr>
        <w:tab/>
      </w:r>
      <w:r>
        <w:rPr>
          <w:noProof/>
        </w:rPr>
        <w:tab/>
      </w:r>
      <w:r>
        <w:rPr>
          <w:noProof/>
        </w:rPr>
        <w:tab/>
      </w:r>
      <w:r w:rsidR="00720062">
        <w:rPr>
          <w:noProof/>
        </w:rPr>
        <w:tab/>
      </w:r>
      <w:r w:rsidRPr="00720062">
        <w:rPr>
          <w:b/>
          <w:bCs/>
          <w:noProof/>
        </w:rPr>
        <w:t>Schloss_Solitude.jpg</w:t>
      </w:r>
    </w:p>
    <w:p w14:paraId="0BC6A824" w14:textId="77777777" w:rsidR="00314D8D" w:rsidRPr="00720062" w:rsidRDefault="00314D8D">
      <w:pPr>
        <w:spacing w:line="240" w:lineRule="auto"/>
        <w:rPr>
          <w:b/>
          <w:bCs/>
          <w:noProof/>
          <w:szCs w:val="18"/>
        </w:rPr>
      </w:pPr>
    </w:p>
    <w:p w14:paraId="6A27A512" w14:textId="77777777" w:rsidR="00054242" w:rsidRPr="006C3E26" w:rsidRDefault="00054242" w:rsidP="00054242">
      <w:pPr>
        <w:spacing w:line="276" w:lineRule="auto"/>
        <w:rPr>
          <w:b/>
          <w:bCs/>
          <w:szCs w:val="18"/>
        </w:rPr>
      </w:pPr>
      <w:r>
        <w:rPr>
          <w:b/>
          <w:noProof/>
        </w:rPr>
        <w:drawing>
          <wp:anchor distT="0" distB="0" distL="114300" distR="114300" simplePos="0" relativeHeight="251658240" behindDoc="0" locked="0" layoutInCell="1" allowOverlap="1" wp14:anchorId="6F487E0F" wp14:editId="67B06B77">
            <wp:simplePos x="0" y="0"/>
            <wp:positionH relativeFrom="column">
              <wp:posOffset>1270</wp:posOffset>
            </wp:positionH>
            <wp:positionV relativeFrom="paragraph">
              <wp:posOffset>635</wp:posOffset>
            </wp:positionV>
            <wp:extent cx="1800000" cy="2269754"/>
            <wp:effectExtent l="0" t="0" r="0" b="0"/>
            <wp:wrapThrough wrapText="bothSides">
              <wp:wrapPolygon edited="0">
                <wp:start x="0" y="0"/>
                <wp:lineTo x="0" y="21395"/>
                <wp:lineTo x="21265" y="21395"/>
                <wp:lineTo x="21265" y="0"/>
                <wp:lineTo x="0" y="0"/>
              </wp:wrapPolygon>
            </wp:wrapThrough>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000" cy="2269754"/>
                    </a:xfrm>
                    <a:prstGeom prst="rect">
                      <a:avLst/>
                    </a:prstGeom>
                    <a:noFill/>
                    <a:ln>
                      <a:noFill/>
                    </a:ln>
                  </pic:spPr>
                </pic:pic>
              </a:graphicData>
            </a:graphic>
            <wp14:sizeRelH relativeFrom="margin">
              <wp14:pctWidth>0</wp14:pctWidth>
            </wp14:sizeRelH>
          </wp:anchor>
        </w:drawing>
      </w:r>
    </w:p>
    <w:p w14:paraId="0DF48938" w14:textId="77777777" w:rsidR="00054242" w:rsidRPr="006C3E26" w:rsidRDefault="00054242" w:rsidP="00054242">
      <w:pPr>
        <w:spacing w:line="276" w:lineRule="auto"/>
        <w:rPr>
          <w:b/>
          <w:bCs/>
          <w:szCs w:val="18"/>
        </w:rPr>
      </w:pPr>
    </w:p>
    <w:p w14:paraId="39638198" w14:textId="77777777" w:rsidR="00B458B3" w:rsidRDefault="00B458B3" w:rsidP="00054242">
      <w:pPr>
        <w:spacing w:line="240" w:lineRule="auto"/>
        <w:contextualSpacing/>
        <w:rPr>
          <w:szCs w:val="18"/>
          <w:shd w:val="clear" w:color="auto" w:fill="FFFFFF"/>
        </w:rPr>
      </w:pPr>
    </w:p>
    <w:p w14:paraId="059FD2FD" w14:textId="77777777" w:rsidR="00B458B3" w:rsidRDefault="00B458B3" w:rsidP="00054242">
      <w:pPr>
        <w:spacing w:line="240" w:lineRule="auto"/>
        <w:contextualSpacing/>
        <w:rPr>
          <w:szCs w:val="18"/>
          <w:shd w:val="clear" w:color="auto" w:fill="FFFFFF"/>
        </w:rPr>
      </w:pPr>
    </w:p>
    <w:p w14:paraId="13BD7062" w14:textId="77777777" w:rsidR="00B458B3" w:rsidRDefault="00B458B3" w:rsidP="00054242">
      <w:pPr>
        <w:spacing w:line="240" w:lineRule="auto"/>
        <w:contextualSpacing/>
        <w:rPr>
          <w:szCs w:val="18"/>
          <w:shd w:val="clear" w:color="auto" w:fill="FFFFFF"/>
        </w:rPr>
      </w:pPr>
    </w:p>
    <w:p w14:paraId="742109E5" w14:textId="77777777" w:rsidR="00B458B3" w:rsidRDefault="00B458B3" w:rsidP="00054242">
      <w:pPr>
        <w:spacing w:line="240" w:lineRule="auto"/>
        <w:contextualSpacing/>
        <w:rPr>
          <w:szCs w:val="18"/>
          <w:shd w:val="clear" w:color="auto" w:fill="FFFFFF"/>
        </w:rPr>
      </w:pPr>
    </w:p>
    <w:p w14:paraId="4871C340" w14:textId="77777777" w:rsidR="00B458B3" w:rsidRDefault="00B458B3" w:rsidP="00054242">
      <w:pPr>
        <w:spacing w:line="240" w:lineRule="auto"/>
        <w:contextualSpacing/>
        <w:rPr>
          <w:szCs w:val="18"/>
          <w:shd w:val="clear" w:color="auto" w:fill="FFFFFF"/>
        </w:rPr>
      </w:pPr>
    </w:p>
    <w:p w14:paraId="230CC31B" w14:textId="77777777" w:rsidR="00B458B3" w:rsidRDefault="00B458B3" w:rsidP="00054242">
      <w:pPr>
        <w:spacing w:line="240" w:lineRule="auto"/>
        <w:contextualSpacing/>
        <w:rPr>
          <w:szCs w:val="18"/>
          <w:shd w:val="clear" w:color="auto" w:fill="FFFFFF"/>
        </w:rPr>
      </w:pPr>
    </w:p>
    <w:p w14:paraId="5DD33A0A" w14:textId="77777777" w:rsidR="00B458B3" w:rsidRDefault="00B458B3" w:rsidP="00054242">
      <w:pPr>
        <w:spacing w:line="240" w:lineRule="auto"/>
        <w:contextualSpacing/>
        <w:rPr>
          <w:szCs w:val="18"/>
          <w:shd w:val="clear" w:color="auto" w:fill="FFFFFF"/>
        </w:rPr>
      </w:pPr>
    </w:p>
    <w:p w14:paraId="74ED9ED7" w14:textId="77777777" w:rsidR="00B458B3" w:rsidRDefault="00B458B3" w:rsidP="00054242">
      <w:pPr>
        <w:spacing w:line="240" w:lineRule="auto"/>
        <w:contextualSpacing/>
        <w:rPr>
          <w:szCs w:val="18"/>
          <w:shd w:val="clear" w:color="auto" w:fill="FFFFFF"/>
        </w:rPr>
      </w:pPr>
    </w:p>
    <w:p w14:paraId="4C7ACC23" w14:textId="77777777" w:rsidR="00B458B3" w:rsidRDefault="00B458B3" w:rsidP="00054242">
      <w:pPr>
        <w:spacing w:line="240" w:lineRule="auto"/>
        <w:contextualSpacing/>
        <w:rPr>
          <w:szCs w:val="18"/>
          <w:shd w:val="clear" w:color="auto" w:fill="FFFFFF"/>
        </w:rPr>
      </w:pPr>
    </w:p>
    <w:p w14:paraId="0903207F" w14:textId="77777777" w:rsidR="00B458B3" w:rsidRDefault="00B458B3" w:rsidP="00054242">
      <w:pPr>
        <w:spacing w:line="240" w:lineRule="auto"/>
        <w:contextualSpacing/>
        <w:rPr>
          <w:szCs w:val="18"/>
          <w:shd w:val="clear" w:color="auto" w:fill="FFFFFF"/>
        </w:rPr>
      </w:pPr>
    </w:p>
    <w:p w14:paraId="6BA15D4D" w14:textId="77777777" w:rsidR="00B458B3" w:rsidRDefault="00B458B3" w:rsidP="00054242">
      <w:pPr>
        <w:spacing w:line="240" w:lineRule="auto"/>
        <w:contextualSpacing/>
        <w:rPr>
          <w:szCs w:val="18"/>
          <w:shd w:val="clear" w:color="auto" w:fill="FFFFFF"/>
        </w:rPr>
      </w:pPr>
    </w:p>
    <w:p w14:paraId="1D6A5BF5" w14:textId="77777777" w:rsidR="00B458B3" w:rsidRDefault="00B458B3" w:rsidP="00054242">
      <w:pPr>
        <w:spacing w:line="240" w:lineRule="auto"/>
        <w:contextualSpacing/>
        <w:rPr>
          <w:szCs w:val="18"/>
          <w:shd w:val="clear" w:color="auto" w:fill="FFFFFF"/>
        </w:rPr>
      </w:pPr>
    </w:p>
    <w:p w14:paraId="565F3FC2" w14:textId="77777777" w:rsidR="00B458B3" w:rsidRDefault="00B458B3" w:rsidP="00054242">
      <w:pPr>
        <w:spacing w:line="240" w:lineRule="auto"/>
        <w:contextualSpacing/>
        <w:rPr>
          <w:szCs w:val="18"/>
          <w:shd w:val="clear" w:color="auto" w:fill="FFFFFF"/>
        </w:rPr>
      </w:pPr>
    </w:p>
    <w:p w14:paraId="55EF04DD" w14:textId="77777777" w:rsidR="00B458B3" w:rsidRDefault="00B458B3" w:rsidP="00054242">
      <w:pPr>
        <w:spacing w:line="240" w:lineRule="auto"/>
        <w:contextualSpacing/>
        <w:rPr>
          <w:szCs w:val="18"/>
          <w:shd w:val="clear" w:color="auto" w:fill="FFFFFF"/>
        </w:rPr>
      </w:pPr>
    </w:p>
    <w:p w14:paraId="39F06541" w14:textId="77777777" w:rsidR="00B458B3" w:rsidRDefault="00B458B3" w:rsidP="00054242">
      <w:pPr>
        <w:spacing w:line="240" w:lineRule="auto"/>
        <w:contextualSpacing/>
        <w:rPr>
          <w:szCs w:val="18"/>
          <w:shd w:val="clear" w:color="auto" w:fill="FFFFFF"/>
        </w:rPr>
      </w:pPr>
    </w:p>
    <w:p w14:paraId="7940EF79" w14:textId="60662CC8" w:rsidR="00054242" w:rsidRPr="006C3E26" w:rsidRDefault="00E33169" w:rsidP="002F43B1">
      <w:pPr>
        <w:spacing w:line="276" w:lineRule="auto"/>
        <w:contextualSpacing/>
        <w:rPr>
          <w:szCs w:val="18"/>
        </w:rPr>
      </w:pPr>
      <w:r>
        <w:t>In the 2024 financial year, the Roto Group managed to keep its net turnover and profit stable for the most part compared to the previous year. The Group achieved a total net turnover of 885 million euros in 2023, once again recording single-digit growth compared to the previous year. At the 19</w:t>
      </w:r>
      <w:r>
        <w:rPr>
          <w:vertAlign w:val="superscript"/>
        </w:rPr>
        <w:t>th</w:t>
      </w:r>
      <w:r>
        <w:t xml:space="preserve"> International Roto Trade Press Day on 22</w:t>
      </w:r>
      <w:r>
        <w:rPr>
          <w:vertAlign w:val="superscript"/>
        </w:rPr>
        <w:t>nd</w:t>
      </w:r>
      <w:r>
        <w:t xml:space="preserve"> November in Stuttgart, </w:t>
      </w:r>
      <w:r>
        <w:rPr>
          <w:shd w:val="clear" w:color="auto" w:fill="FFFFFF"/>
        </w:rPr>
        <w:t xml:space="preserve">Dr Eckhard Keill, </w:t>
      </w:r>
      <w:r>
        <w:t xml:space="preserve">Sole Director of Roto Frank Holding AG, described this as “a pause” in the Group’s growth which lasted for many years until now. </w:t>
      </w:r>
    </w:p>
    <w:p w14:paraId="4B2FF5C2" w14:textId="77777777" w:rsidR="00054242" w:rsidRPr="006C3E26" w:rsidRDefault="00054242" w:rsidP="00054242">
      <w:pPr>
        <w:spacing w:line="240" w:lineRule="auto"/>
        <w:contextualSpacing/>
        <w:rPr>
          <w:b/>
          <w:szCs w:val="18"/>
        </w:rPr>
      </w:pPr>
    </w:p>
    <w:p w14:paraId="00EA5BE1" w14:textId="7D510A08" w:rsidR="00A45314" w:rsidRPr="006C3E26" w:rsidRDefault="00054242" w:rsidP="007B0B52">
      <w:pPr>
        <w:spacing w:line="276" w:lineRule="auto"/>
        <w:rPr>
          <w:b/>
          <w:bCs/>
          <w:szCs w:val="18"/>
        </w:rPr>
      </w:pPr>
      <w:r>
        <w:rPr>
          <w:b/>
        </w:rPr>
        <w:t>Image</w:t>
      </w:r>
      <w:r>
        <w:t>: Roto Frank Holding AG</w:t>
      </w:r>
      <w:r>
        <w:tab/>
      </w:r>
      <w:r>
        <w:tab/>
      </w:r>
      <w:r>
        <w:tab/>
        <w:t xml:space="preserve">                                 </w:t>
      </w:r>
      <w:r>
        <w:rPr>
          <w:rFonts w:cs="Helvetica Neue"/>
          <w:b/>
        </w:rPr>
        <w:t>Roto_Gruppe</w:t>
      </w:r>
      <w:r>
        <w:rPr>
          <w:b/>
        </w:rPr>
        <w:t>.jpg</w:t>
      </w:r>
    </w:p>
    <w:p w14:paraId="39D36622" w14:textId="77777777" w:rsidR="005D74B6" w:rsidRPr="006C3E26" w:rsidRDefault="005D74B6" w:rsidP="00A60F62">
      <w:pPr>
        <w:spacing w:line="276" w:lineRule="auto"/>
        <w:rPr>
          <w:b/>
          <w:bCs/>
          <w:szCs w:val="18"/>
        </w:rPr>
      </w:pPr>
    </w:p>
    <w:p w14:paraId="7E02044F" w14:textId="32ADD5AA" w:rsidR="00A60F62" w:rsidRDefault="002F43B1" w:rsidP="00A60F62">
      <w:pPr>
        <w:spacing w:line="276" w:lineRule="auto"/>
        <w:rPr>
          <w:b/>
          <w:bCs/>
          <w:szCs w:val="18"/>
        </w:rPr>
      </w:pPr>
      <w:r>
        <w:rPr>
          <w:noProof/>
        </w:rPr>
        <w:lastRenderedPageBreak/>
        <w:t xml:space="preserve"> </w:t>
      </w:r>
    </w:p>
    <w:p w14:paraId="6215DF2C" w14:textId="254003AA" w:rsidR="00314D8D" w:rsidRDefault="00BD37F8" w:rsidP="00A60F62">
      <w:pPr>
        <w:spacing w:line="276" w:lineRule="auto"/>
        <w:rPr>
          <w:b/>
          <w:bCs/>
          <w:szCs w:val="18"/>
        </w:rPr>
      </w:pPr>
      <w:r>
        <w:rPr>
          <w:b/>
          <w:noProof/>
        </w:rPr>
        <w:drawing>
          <wp:anchor distT="0" distB="0" distL="114300" distR="114300" simplePos="0" relativeHeight="251662336" behindDoc="0" locked="0" layoutInCell="1" allowOverlap="1" wp14:anchorId="72C77A06" wp14:editId="566303AC">
            <wp:simplePos x="0" y="0"/>
            <wp:positionH relativeFrom="column">
              <wp:posOffset>0</wp:posOffset>
            </wp:positionH>
            <wp:positionV relativeFrom="paragraph">
              <wp:posOffset>161290</wp:posOffset>
            </wp:positionV>
            <wp:extent cx="2880000" cy="1914353"/>
            <wp:effectExtent l="0" t="0" r="0" b="0"/>
            <wp:wrapThrough wrapText="bothSides">
              <wp:wrapPolygon edited="0">
                <wp:start x="0" y="0"/>
                <wp:lineTo x="0" y="21285"/>
                <wp:lineTo x="21433" y="21285"/>
                <wp:lineTo x="21433" y="0"/>
                <wp:lineTo x="0" y="0"/>
              </wp:wrapPolygon>
            </wp:wrapThrough>
            <wp:docPr id="1372161284" name="Grafik 1" descr="Ein Bild, das draußen, Gebäude, Baum, Städtebau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161284" name="Grafik 1" descr="Ein Bild, das draußen, Gebäude, Baum, Städtebau enthält.  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000" cy="1914353"/>
                    </a:xfrm>
                    <a:prstGeom prst="rect">
                      <a:avLst/>
                    </a:prstGeom>
                    <a:noFill/>
                    <a:ln>
                      <a:noFill/>
                    </a:ln>
                  </pic:spPr>
                </pic:pic>
              </a:graphicData>
            </a:graphic>
          </wp:anchor>
        </w:drawing>
      </w:r>
    </w:p>
    <w:p w14:paraId="77C34F0B" w14:textId="77777777" w:rsidR="007B0B52" w:rsidRDefault="007B0B52" w:rsidP="00A60F62">
      <w:pPr>
        <w:spacing w:line="276" w:lineRule="auto"/>
        <w:rPr>
          <w:b/>
          <w:bCs/>
          <w:szCs w:val="18"/>
        </w:rPr>
      </w:pPr>
    </w:p>
    <w:p w14:paraId="5FBB86F7" w14:textId="77777777" w:rsidR="00BD37F8" w:rsidRDefault="00BD37F8" w:rsidP="007C2D54">
      <w:pPr>
        <w:spacing w:line="276" w:lineRule="auto"/>
        <w:rPr>
          <w:szCs w:val="18"/>
        </w:rPr>
      </w:pPr>
    </w:p>
    <w:p w14:paraId="7E039A7C" w14:textId="77777777" w:rsidR="00BD37F8" w:rsidRDefault="00BD37F8" w:rsidP="007C2D54">
      <w:pPr>
        <w:spacing w:line="276" w:lineRule="auto"/>
        <w:rPr>
          <w:szCs w:val="18"/>
        </w:rPr>
      </w:pPr>
    </w:p>
    <w:p w14:paraId="25E2CC09" w14:textId="77777777" w:rsidR="00BD37F8" w:rsidRDefault="00BD37F8" w:rsidP="007C2D54">
      <w:pPr>
        <w:spacing w:line="276" w:lineRule="auto"/>
        <w:rPr>
          <w:szCs w:val="18"/>
        </w:rPr>
      </w:pPr>
    </w:p>
    <w:p w14:paraId="6B3DDC16" w14:textId="77777777" w:rsidR="00BD37F8" w:rsidRDefault="00BD37F8" w:rsidP="007C2D54">
      <w:pPr>
        <w:spacing w:line="276" w:lineRule="auto"/>
        <w:rPr>
          <w:szCs w:val="18"/>
        </w:rPr>
      </w:pPr>
    </w:p>
    <w:p w14:paraId="5DD86CD3" w14:textId="77777777" w:rsidR="00BD37F8" w:rsidRDefault="00BD37F8" w:rsidP="007C2D54">
      <w:pPr>
        <w:spacing w:line="276" w:lineRule="auto"/>
        <w:rPr>
          <w:szCs w:val="18"/>
        </w:rPr>
      </w:pPr>
    </w:p>
    <w:p w14:paraId="2032E6C4" w14:textId="77777777" w:rsidR="00BD37F8" w:rsidRDefault="00BD37F8" w:rsidP="007C2D54">
      <w:pPr>
        <w:spacing w:line="276" w:lineRule="auto"/>
        <w:rPr>
          <w:szCs w:val="18"/>
        </w:rPr>
      </w:pPr>
    </w:p>
    <w:p w14:paraId="2EA09C38" w14:textId="77777777" w:rsidR="00BD37F8" w:rsidRDefault="00BD37F8" w:rsidP="007C2D54">
      <w:pPr>
        <w:spacing w:line="276" w:lineRule="auto"/>
        <w:rPr>
          <w:szCs w:val="18"/>
        </w:rPr>
      </w:pPr>
    </w:p>
    <w:p w14:paraId="2B124C96" w14:textId="77777777" w:rsidR="00BD37F8" w:rsidRDefault="00BD37F8" w:rsidP="007C2D54">
      <w:pPr>
        <w:spacing w:line="276" w:lineRule="auto"/>
        <w:rPr>
          <w:szCs w:val="18"/>
        </w:rPr>
      </w:pPr>
    </w:p>
    <w:p w14:paraId="39E700D3" w14:textId="77777777" w:rsidR="00BD37F8" w:rsidRDefault="00BD37F8" w:rsidP="007C2D54">
      <w:pPr>
        <w:spacing w:line="276" w:lineRule="auto"/>
        <w:rPr>
          <w:szCs w:val="18"/>
        </w:rPr>
      </w:pPr>
    </w:p>
    <w:p w14:paraId="12572F67" w14:textId="77777777" w:rsidR="00BD37F8" w:rsidRDefault="00BD37F8" w:rsidP="007C2D54">
      <w:pPr>
        <w:spacing w:line="276" w:lineRule="auto"/>
        <w:rPr>
          <w:szCs w:val="18"/>
        </w:rPr>
      </w:pPr>
    </w:p>
    <w:p w14:paraId="4A2A61BD" w14:textId="77777777" w:rsidR="00BD37F8" w:rsidRDefault="00BD37F8" w:rsidP="007C2D54">
      <w:pPr>
        <w:spacing w:line="276" w:lineRule="auto"/>
        <w:rPr>
          <w:szCs w:val="18"/>
        </w:rPr>
      </w:pPr>
    </w:p>
    <w:p w14:paraId="662EC903" w14:textId="77777777" w:rsidR="00BD37F8" w:rsidRDefault="00BD37F8" w:rsidP="007C2D54">
      <w:pPr>
        <w:spacing w:line="276" w:lineRule="auto"/>
        <w:rPr>
          <w:szCs w:val="18"/>
        </w:rPr>
      </w:pPr>
    </w:p>
    <w:p w14:paraId="5D9E0C16" w14:textId="64767CAB" w:rsidR="007C2D54" w:rsidRDefault="002F43B1" w:rsidP="007C2D54">
      <w:pPr>
        <w:spacing w:line="276" w:lineRule="auto"/>
        <w:rPr>
          <w:szCs w:val="18"/>
        </w:rPr>
      </w:pPr>
      <w:r>
        <w:t xml:space="preserve">Since being installed around the world over the past few years, millions of modern windows have been reducing the emissions of existing buildings – year on year. Dr Keill called for the industry to have more pride in the steps it has taken so far: “We should recognise what has already been achieved.” </w:t>
      </w:r>
    </w:p>
    <w:p w14:paraId="5686E3EF" w14:textId="13429923" w:rsidR="00314D8D" w:rsidRPr="00253762" w:rsidRDefault="00314D8D" w:rsidP="00A60F62">
      <w:pPr>
        <w:spacing w:line="276" w:lineRule="auto"/>
        <w:rPr>
          <w:b/>
          <w:bCs/>
          <w:szCs w:val="18"/>
        </w:rPr>
      </w:pPr>
    </w:p>
    <w:p w14:paraId="1BB6D895" w14:textId="771E2D7F" w:rsidR="00314D8D" w:rsidRPr="002F43B1" w:rsidRDefault="00314D8D" w:rsidP="00A60F62">
      <w:pPr>
        <w:spacing w:line="276" w:lineRule="auto"/>
        <w:rPr>
          <w:b/>
          <w:bCs/>
          <w:szCs w:val="18"/>
        </w:rPr>
      </w:pPr>
      <w:r>
        <w:rPr>
          <w:b/>
        </w:rPr>
        <w:t xml:space="preserve">Image: </w:t>
      </w:r>
      <w:r>
        <w:t>AdobeStock_397607092</w:t>
      </w:r>
      <w:r>
        <w:tab/>
      </w:r>
      <w:r>
        <w:tab/>
      </w:r>
      <w:r>
        <w:tab/>
      </w:r>
      <w:r>
        <w:tab/>
      </w:r>
      <w:r w:rsidR="00720062">
        <w:tab/>
      </w:r>
      <w:r>
        <w:rPr>
          <w:b/>
        </w:rPr>
        <w:t>Wohnsiedlung.jpg</w:t>
      </w:r>
    </w:p>
    <w:p w14:paraId="4D2D7D83" w14:textId="77777777" w:rsidR="00AF787D" w:rsidRDefault="00AF787D" w:rsidP="00436951">
      <w:pPr>
        <w:spacing w:line="240" w:lineRule="auto"/>
        <w:contextualSpacing/>
        <w:rPr>
          <w:szCs w:val="18"/>
        </w:rPr>
      </w:pPr>
    </w:p>
    <w:p w14:paraId="3772C014" w14:textId="77777777" w:rsidR="007B0B52" w:rsidRDefault="007B0B52" w:rsidP="00436951">
      <w:pPr>
        <w:spacing w:line="240" w:lineRule="auto"/>
        <w:contextualSpacing/>
        <w:rPr>
          <w:szCs w:val="18"/>
        </w:rPr>
      </w:pPr>
    </w:p>
    <w:p w14:paraId="7F04F70A" w14:textId="5B9386A1" w:rsidR="007B0B52" w:rsidRDefault="00BD37F8" w:rsidP="007B0B52">
      <w:pPr>
        <w:spacing w:line="276" w:lineRule="auto"/>
        <w:rPr>
          <w:b/>
          <w:bCs/>
          <w:szCs w:val="18"/>
        </w:rPr>
      </w:pPr>
      <w:r>
        <w:rPr>
          <w:noProof/>
        </w:rPr>
        <w:drawing>
          <wp:inline distT="0" distB="0" distL="0" distR="0" wp14:anchorId="45A0A75A" wp14:editId="3FCE1D7D">
            <wp:extent cx="2880000" cy="1617882"/>
            <wp:effectExtent l="0" t="0" r="0" b="1905"/>
            <wp:docPr id="1176080253" name="Grafik 3" descr="Ein Bild, das Nebel, Wolke, Screenshot, Baum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080253" name="Grafik 3" descr="Ein Bild, das Nebel, Wolke, Screenshot, Baum enthält.  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0000" cy="1617882"/>
                    </a:xfrm>
                    <a:prstGeom prst="rect">
                      <a:avLst/>
                    </a:prstGeom>
                    <a:noFill/>
                    <a:ln>
                      <a:noFill/>
                    </a:ln>
                  </pic:spPr>
                </pic:pic>
              </a:graphicData>
            </a:graphic>
          </wp:inline>
        </w:drawing>
      </w:r>
    </w:p>
    <w:p w14:paraId="0A8CCA37" w14:textId="77777777" w:rsidR="00BD37F8" w:rsidRDefault="00BD37F8" w:rsidP="007B0B52">
      <w:pPr>
        <w:spacing w:line="276" w:lineRule="auto"/>
        <w:rPr>
          <w:b/>
          <w:bCs/>
          <w:szCs w:val="18"/>
        </w:rPr>
      </w:pPr>
    </w:p>
    <w:p w14:paraId="73280F3B" w14:textId="16890F3F" w:rsidR="007B0B52" w:rsidRDefault="007C2D54" w:rsidP="007C2D54">
      <w:pPr>
        <w:spacing w:line="276" w:lineRule="auto"/>
        <w:contextualSpacing/>
        <w:rPr>
          <w:szCs w:val="18"/>
        </w:rPr>
      </w:pPr>
      <w:r>
        <w:t>The Roto Group expresses its vision of the future with the words “Today. Tomorrow. Roto.”. This “triplet” embodies the company’s promise to continue acting as an innovator in the industry, explained Dr Keill. It also expresses the three divisions’ commitment to upholding their social and ecological responsibility in future. “Roto has been embodying sustainable production, business practices and construction for decades now. But the legal requirement to publish measures and their impact is now making our efforts visible.”</w:t>
      </w:r>
    </w:p>
    <w:p w14:paraId="3E4502A9" w14:textId="77777777" w:rsidR="007C2D54" w:rsidRPr="006C3E26" w:rsidRDefault="007C2D54" w:rsidP="007C2D54">
      <w:pPr>
        <w:spacing w:line="276" w:lineRule="auto"/>
        <w:contextualSpacing/>
        <w:rPr>
          <w:b/>
          <w:szCs w:val="18"/>
        </w:rPr>
      </w:pPr>
    </w:p>
    <w:p w14:paraId="34EAE2BE" w14:textId="19442801" w:rsidR="007B0B52" w:rsidRPr="006C3E26" w:rsidRDefault="007B0B52" w:rsidP="007B0B52">
      <w:pPr>
        <w:spacing w:line="276" w:lineRule="auto"/>
        <w:rPr>
          <w:b/>
          <w:bCs/>
          <w:szCs w:val="18"/>
        </w:rPr>
      </w:pPr>
      <w:r>
        <w:rPr>
          <w:b/>
        </w:rPr>
        <w:t>Image</w:t>
      </w:r>
      <w:r>
        <w:t>: Roto Frank Holding AG</w:t>
      </w:r>
      <w:r>
        <w:tab/>
      </w:r>
      <w:r>
        <w:tab/>
      </w:r>
      <w:r>
        <w:tab/>
        <w:t xml:space="preserve">                  </w:t>
      </w:r>
      <w:r>
        <w:rPr>
          <w:rFonts w:cs="Helvetica Neue"/>
          <w:b/>
        </w:rPr>
        <w:t>Today. Tomorrow. Roto</w:t>
      </w:r>
      <w:r>
        <w:rPr>
          <w:b/>
        </w:rPr>
        <w:t>.jpg</w:t>
      </w:r>
    </w:p>
    <w:p w14:paraId="459D0947" w14:textId="77777777" w:rsidR="007B0B52" w:rsidRDefault="007B0B52" w:rsidP="007B0B52">
      <w:pPr>
        <w:spacing w:line="276" w:lineRule="auto"/>
        <w:rPr>
          <w:b/>
          <w:bCs/>
          <w:szCs w:val="18"/>
        </w:rPr>
      </w:pPr>
    </w:p>
    <w:p w14:paraId="3F0708B2" w14:textId="77777777" w:rsidR="007B0B52" w:rsidRDefault="007B0B52" w:rsidP="007B0B52">
      <w:pPr>
        <w:spacing w:line="276" w:lineRule="auto"/>
        <w:rPr>
          <w:b/>
          <w:bCs/>
          <w:szCs w:val="18"/>
        </w:rPr>
      </w:pPr>
    </w:p>
    <w:p w14:paraId="415F857A" w14:textId="77777777" w:rsidR="007B0B52" w:rsidRPr="006C3E26" w:rsidRDefault="007B0B52" w:rsidP="007B0B52">
      <w:pPr>
        <w:spacing w:line="240" w:lineRule="auto"/>
        <w:contextualSpacing/>
        <w:rPr>
          <w:b/>
          <w:szCs w:val="18"/>
        </w:rPr>
      </w:pPr>
      <w:r>
        <w:rPr>
          <w:b/>
          <w:noProof/>
        </w:rPr>
        <w:lastRenderedPageBreak/>
        <w:drawing>
          <wp:anchor distT="0" distB="0" distL="114300" distR="114300" simplePos="0" relativeHeight="251660288" behindDoc="0" locked="0" layoutInCell="1" allowOverlap="1" wp14:anchorId="4E7472D5" wp14:editId="408A195E">
            <wp:simplePos x="0" y="0"/>
            <wp:positionH relativeFrom="column">
              <wp:posOffset>1270</wp:posOffset>
            </wp:positionH>
            <wp:positionV relativeFrom="paragraph">
              <wp:posOffset>1905</wp:posOffset>
            </wp:positionV>
            <wp:extent cx="2880000" cy="1814461"/>
            <wp:effectExtent l="0" t="0" r="0" b="0"/>
            <wp:wrapThrough wrapText="bothSides">
              <wp:wrapPolygon edited="0">
                <wp:start x="0" y="0"/>
                <wp:lineTo x="0" y="21320"/>
                <wp:lineTo x="21433" y="21320"/>
                <wp:lineTo x="21433" y="0"/>
                <wp:lineTo x="0" y="0"/>
              </wp:wrapPolygon>
            </wp:wrapThrough>
            <wp:docPr id="478035884" name="Grafik 1" descr="Ein Bild, das Menschliches Gesicht, Person, Unternehmer, Brille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035884" name="Grafik 1" descr="Ein Bild, das Menschliches Gesicht, Person, Unternehmer, Brille enthält.  Automatisch generierte Beschreibu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0000" cy="181446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905F62" w14:textId="77777777" w:rsidR="007B0B52" w:rsidRPr="006C3E26" w:rsidRDefault="007B0B52" w:rsidP="007B0B52">
      <w:pPr>
        <w:spacing w:line="240" w:lineRule="auto"/>
        <w:contextualSpacing/>
        <w:rPr>
          <w:b/>
          <w:szCs w:val="18"/>
        </w:rPr>
      </w:pPr>
    </w:p>
    <w:p w14:paraId="25A7DFB6" w14:textId="77777777" w:rsidR="007B0B52" w:rsidRDefault="007B0B52" w:rsidP="007B0B52">
      <w:pPr>
        <w:spacing w:line="276" w:lineRule="auto"/>
        <w:rPr>
          <w:szCs w:val="18"/>
        </w:rPr>
      </w:pPr>
    </w:p>
    <w:p w14:paraId="343E09EE" w14:textId="77777777" w:rsidR="007B0B52" w:rsidRDefault="007B0B52" w:rsidP="007B0B52">
      <w:pPr>
        <w:spacing w:line="276" w:lineRule="auto"/>
        <w:rPr>
          <w:szCs w:val="18"/>
        </w:rPr>
      </w:pPr>
    </w:p>
    <w:p w14:paraId="4B0FCDDF" w14:textId="77777777" w:rsidR="007B0B52" w:rsidRDefault="007B0B52" w:rsidP="007B0B52">
      <w:pPr>
        <w:spacing w:line="276" w:lineRule="auto"/>
        <w:rPr>
          <w:szCs w:val="18"/>
        </w:rPr>
      </w:pPr>
    </w:p>
    <w:p w14:paraId="3859B8C2" w14:textId="77777777" w:rsidR="007B0B52" w:rsidRDefault="007B0B52" w:rsidP="007B0B52">
      <w:pPr>
        <w:spacing w:line="276" w:lineRule="auto"/>
        <w:rPr>
          <w:szCs w:val="18"/>
        </w:rPr>
      </w:pPr>
    </w:p>
    <w:p w14:paraId="6511AEA9" w14:textId="77777777" w:rsidR="007B0B52" w:rsidRDefault="007B0B52" w:rsidP="007B0B52">
      <w:pPr>
        <w:spacing w:line="276" w:lineRule="auto"/>
        <w:rPr>
          <w:szCs w:val="18"/>
        </w:rPr>
      </w:pPr>
    </w:p>
    <w:p w14:paraId="72666E78" w14:textId="77777777" w:rsidR="007B0B52" w:rsidRDefault="007B0B52" w:rsidP="007B0B52">
      <w:pPr>
        <w:spacing w:line="276" w:lineRule="auto"/>
        <w:rPr>
          <w:szCs w:val="18"/>
        </w:rPr>
      </w:pPr>
    </w:p>
    <w:p w14:paraId="5EA8F311" w14:textId="77777777" w:rsidR="007B0B52" w:rsidRDefault="007B0B52" w:rsidP="007B0B52">
      <w:pPr>
        <w:spacing w:line="276" w:lineRule="auto"/>
        <w:rPr>
          <w:szCs w:val="18"/>
        </w:rPr>
      </w:pPr>
    </w:p>
    <w:p w14:paraId="1281CE96" w14:textId="77777777" w:rsidR="007B0B52" w:rsidRDefault="007B0B52" w:rsidP="007B0B52">
      <w:pPr>
        <w:spacing w:line="276" w:lineRule="auto"/>
        <w:rPr>
          <w:szCs w:val="18"/>
        </w:rPr>
      </w:pPr>
    </w:p>
    <w:p w14:paraId="18DF0A31" w14:textId="77777777" w:rsidR="007B0B52" w:rsidRDefault="007B0B52" w:rsidP="007B0B52">
      <w:pPr>
        <w:spacing w:line="276" w:lineRule="auto"/>
        <w:rPr>
          <w:szCs w:val="18"/>
        </w:rPr>
      </w:pPr>
    </w:p>
    <w:p w14:paraId="3F96A808" w14:textId="77777777" w:rsidR="007B0B52" w:rsidRDefault="007B0B52" w:rsidP="007B0B52">
      <w:pPr>
        <w:spacing w:line="276" w:lineRule="auto"/>
        <w:rPr>
          <w:szCs w:val="18"/>
        </w:rPr>
      </w:pPr>
    </w:p>
    <w:p w14:paraId="11B91785" w14:textId="04B05873" w:rsidR="007B0B52" w:rsidRDefault="007B0B52" w:rsidP="007B0B52">
      <w:pPr>
        <w:spacing w:line="276" w:lineRule="auto"/>
        <w:rPr>
          <w:szCs w:val="18"/>
          <w:shd w:val="clear" w:color="auto" w:fill="FFFFFF"/>
        </w:rPr>
      </w:pPr>
      <w:r>
        <w:rPr>
          <w:shd w:val="clear" w:color="auto" w:fill="FFFFFF"/>
        </w:rPr>
        <w:t>“Now is the time for entrepreneurs, inventors and professionals who tackle challenges head-on and take an optimistic view of the future,” believes Dr Eckhard Keill, Sole Director of Roto Frank Holding AG. “In any case, Roto will uphold its tradition and continue to advocate for a better future for as many people as possible with high-quality windows, doors and buildings.”</w:t>
      </w:r>
    </w:p>
    <w:p w14:paraId="04C81047" w14:textId="77777777" w:rsidR="007B0B52" w:rsidRPr="006C3E26" w:rsidRDefault="007B0B52" w:rsidP="007B0B52">
      <w:pPr>
        <w:spacing w:line="276" w:lineRule="auto"/>
        <w:rPr>
          <w:b/>
          <w:szCs w:val="18"/>
        </w:rPr>
      </w:pPr>
    </w:p>
    <w:p w14:paraId="0A2527CC" w14:textId="52D826F0" w:rsidR="007B0B52" w:rsidRPr="006C3E26" w:rsidRDefault="007B0B52" w:rsidP="007B0B52">
      <w:pPr>
        <w:spacing w:line="276" w:lineRule="auto"/>
        <w:rPr>
          <w:b/>
          <w:bCs/>
          <w:szCs w:val="18"/>
        </w:rPr>
      </w:pPr>
      <w:r>
        <w:rPr>
          <w:b/>
        </w:rPr>
        <w:t>Image</w:t>
      </w:r>
      <w:r>
        <w:t>: Roto Frank Holding AG</w:t>
      </w:r>
      <w:r>
        <w:tab/>
      </w:r>
      <w:r>
        <w:tab/>
      </w:r>
      <w:r>
        <w:tab/>
        <w:t xml:space="preserve">                </w:t>
      </w:r>
      <w:proofErr w:type="gramStart"/>
      <w:r w:rsidR="00720062">
        <w:tab/>
      </w:r>
      <w:r>
        <w:t xml:space="preserve">  </w:t>
      </w:r>
      <w:r>
        <w:rPr>
          <w:b/>
        </w:rPr>
        <w:t>Dr_Eckhard_Keill.jpg</w:t>
      </w:r>
      <w:proofErr w:type="gramEnd"/>
    </w:p>
    <w:p w14:paraId="4951E475" w14:textId="77777777" w:rsidR="007B0B52" w:rsidRPr="007B0B52" w:rsidRDefault="007B0B52" w:rsidP="00436951">
      <w:pPr>
        <w:spacing w:line="240" w:lineRule="auto"/>
        <w:contextualSpacing/>
        <w:rPr>
          <w:szCs w:val="18"/>
        </w:rPr>
      </w:pPr>
    </w:p>
    <w:p w14:paraId="19D9C4F2" w14:textId="77777777" w:rsidR="007B0B52" w:rsidRDefault="007B0B52" w:rsidP="00436951">
      <w:pPr>
        <w:spacing w:line="240" w:lineRule="auto"/>
        <w:contextualSpacing/>
        <w:rPr>
          <w:szCs w:val="18"/>
        </w:rPr>
      </w:pPr>
    </w:p>
    <w:p w14:paraId="10803302" w14:textId="77777777" w:rsidR="007B0B52" w:rsidRDefault="007B0B52" w:rsidP="00436951">
      <w:pPr>
        <w:spacing w:line="240" w:lineRule="auto"/>
        <w:contextualSpacing/>
        <w:rPr>
          <w:szCs w:val="18"/>
        </w:rPr>
      </w:pPr>
    </w:p>
    <w:p w14:paraId="06642D50" w14:textId="77777777" w:rsidR="007B0B52" w:rsidRDefault="007B0B52" w:rsidP="00436951">
      <w:pPr>
        <w:spacing w:line="240" w:lineRule="auto"/>
        <w:contextualSpacing/>
        <w:rPr>
          <w:szCs w:val="18"/>
        </w:rPr>
      </w:pPr>
    </w:p>
    <w:p w14:paraId="2B2518C7" w14:textId="77777777" w:rsidR="007B0B52" w:rsidRDefault="007B0B52" w:rsidP="00436951">
      <w:pPr>
        <w:spacing w:line="240" w:lineRule="auto"/>
        <w:contextualSpacing/>
        <w:rPr>
          <w:szCs w:val="18"/>
        </w:rPr>
      </w:pPr>
    </w:p>
    <w:p w14:paraId="79EF5E26" w14:textId="77777777" w:rsidR="007B0B52" w:rsidRDefault="007B0B52" w:rsidP="00436951">
      <w:pPr>
        <w:spacing w:line="240" w:lineRule="auto"/>
        <w:contextualSpacing/>
        <w:rPr>
          <w:szCs w:val="18"/>
        </w:rPr>
      </w:pPr>
    </w:p>
    <w:p w14:paraId="4F277010" w14:textId="77777777" w:rsidR="007B0B52" w:rsidRDefault="007B0B52" w:rsidP="00436951">
      <w:pPr>
        <w:spacing w:line="240" w:lineRule="auto"/>
        <w:contextualSpacing/>
        <w:rPr>
          <w:szCs w:val="18"/>
        </w:rPr>
      </w:pPr>
    </w:p>
    <w:p w14:paraId="5B2CB7D5" w14:textId="77777777" w:rsidR="00720062" w:rsidRDefault="00720062" w:rsidP="00436951">
      <w:pPr>
        <w:spacing w:line="240" w:lineRule="auto"/>
        <w:contextualSpacing/>
        <w:rPr>
          <w:szCs w:val="18"/>
        </w:rPr>
      </w:pPr>
    </w:p>
    <w:p w14:paraId="41C4D667" w14:textId="77777777" w:rsidR="00720062" w:rsidRDefault="00720062" w:rsidP="00436951">
      <w:pPr>
        <w:spacing w:line="240" w:lineRule="auto"/>
        <w:contextualSpacing/>
        <w:rPr>
          <w:szCs w:val="18"/>
        </w:rPr>
      </w:pPr>
    </w:p>
    <w:p w14:paraId="48864C16" w14:textId="77777777" w:rsidR="00720062" w:rsidRDefault="00720062" w:rsidP="00436951">
      <w:pPr>
        <w:spacing w:line="240" w:lineRule="auto"/>
        <w:contextualSpacing/>
        <w:rPr>
          <w:szCs w:val="18"/>
        </w:rPr>
      </w:pPr>
    </w:p>
    <w:p w14:paraId="208EC022" w14:textId="77777777" w:rsidR="00720062" w:rsidRDefault="00720062" w:rsidP="00436951">
      <w:pPr>
        <w:spacing w:line="240" w:lineRule="auto"/>
        <w:contextualSpacing/>
        <w:rPr>
          <w:szCs w:val="18"/>
        </w:rPr>
      </w:pPr>
    </w:p>
    <w:p w14:paraId="48D0B33B" w14:textId="77777777" w:rsidR="00720062" w:rsidRDefault="00720062" w:rsidP="00436951">
      <w:pPr>
        <w:spacing w:line="240" w:lineRule="auto"/>
        <w:contextualSpacing/>
        <w:rPr>
          <w:szCs w:val="18"/>
        </w:rPr>
      </w:pPr>
    </w:p>
    <w:p w14:paraId="76F48A97" w14:textId="77777777" w:rsidR="00720062" w:rsidRDefault="00720062" w:rsidP="00436951">
      <w:pPr>
        <w:spacing w:line="240" w:lineRule="auto"/>
        <w:contextualSpacing/>
        <w:rPr>
          <w:szCs w:val="18"/>
        </w:rPr>
      </w:pPr>
    </w:p>
    <w:p w14:paraId="26250FA5" w14:textId="77777777" w:rsidR="00720062" w:rsidRDefault="00720062" w:rsidP="00436951">
      <w:pPr>
        <w:spacing w:line="240" w:lineRule="auto"/>
        <w:contextualSpacing/>
        <w:rPr>
          <w:szCs w:val="18"/>
        </w:rPr>
      </w:pPr>
    </w:p>
    <w:p w14:paraId="08C9BB1F" w14:textId="77777777" w:rsidR="00720062" w:rsidRDefault="00720062" w:rsidP="00436951">
      <w:pPr>
        <w:spacing w:line="240" w:lineRule="auto"/>
        <w:contextualSpacing/>
        <w:rPr>
          <w:szCs w:val="18"/>
        </w:rPr>
      </w:pPr>
    </w:p>
    <w:p w14:paraId="5D5236D5" w14:textId="77777777" w:rsidR="00720062" w:rsidRDefault="00720062" w:rsidP="00436951">
      <w:pPr>
        <w:spacing w:line="240" w:lineRule="auto"/>
        <w:contextualSpacing/>
        <w:rPr>
          <w:szCs w:val="18"/>
        </w:rPr>
      </w:pPr>
    </w:p>
    <w:p w14:paraId="62431E88" w14:textId="77777777" w:rsidR="00720062" w:rsidRDefault="00720062" w:rsidP="00436951">
      <w:pPr>
        <w:spacing w:line="240" w:lineRule="auto"/>
        <w:contextualSpacing/>
        <w:rPr>
          <w:szCs w:val="18"/>
        </w:rPr>
      </w:pPr>
    </w:p>
    <w:p w14:paraId="7A840267" w14:textId="77777777" w:rsidR="00720062" w:rsidRDefault="00720062" w:rsidP="00436951">
      <w:pPr>
        <w:spacing w:line="240" w:lineRule="auto"/>
        <w:contextualSpacing/>
        <w:rPr>
          <w:szCs w:val="18"/>
        </w:rPr>
      </w:pPr>
    </w:p>
    <w:p w14:paraId="4E583572" w14:textId="77777777" w:rsidR="00720062" w:rsidRDefault="00720062" w:rsidP="00436951">
      <w:pPr>
        <w:spacing w:line="240" w:lineRule="auto"/>
        <w:contextualSpacing/>
        <w:rPr>
          <w:szCs w:val="18"/>
        </w:rPr>
      </w:pPr>
    </w:p>
    <w:p w14:paraId="12DEAA48" w14:textId="77777777" w:rsidR="00720062" w:rsidRDefault="00720062" w:rsidP="00436951">
      <w:pPr>
        <w:spacing w:line="240" w:lineRule="auto"/>
        <w:contextualSpacing/>
        <w:rPr>
          <w:szCs w:val="18"/>
        </w:rPr>
      </w:pPr>
    </w:p>
    <w:p w14:paraId="7A4053A2" w14:textId="77777777" w:rsidR="00720062" w:rsidRDefault="00720062" w:rsidP="00436951">
      <w:pPr>
        <w:spacing w:line="240" w:lineRule="auto"/>
        <w:contextualSpacing/>
        <w:rPr>
          <w:szCs w:val="18"/>
        </w:rPr>
      </w:pPr>
    </w:p>
    <w:p w14:paraId="63AD3D36" w14:textId="77777777" w:rsidR="00720062" w:rsidRDefault="00720062" w:rsidP="00436951">
      <w:pPr>
        <w:spacing w:line="240" w:lineRule="auto"/>
        <w:contextualSpacing/>
        <w:rPr>
          <w:szCs w:val="18"/>
        </w:rPr>
      </w:pPr>
    </w:p>
    <w:p w14:paraId="396E2D99" w14:textId="77777777" w:rsidR="00720062" w:rsidRDefault="00720062" w:rsidP="00436951">
      <w:pPr>
        <w:spacing w:line="240" w:lineRule="auto"/>
        <w:contextualSpacing/>
        <w:rPr>
          <w:szCs w:val="18"/>
        </w:rPr>
      </w:pPr>
    </w:p>
    <w:p w14:paraId="051E3D73" w14:textId="77777777" w:rsidR="007B0B52" w:rsidRDefault="007B0B52" w:rsidP="00436951">
      <w:pPr>
        <w:spacing w:line="240" w:lineRule="auto"/>
        <w:contextualSpacing/>
        <w:rPr>
          <w:szCs w:val="18"/>
        </w:rPr>
      </w:pPr>
    </w:p>
    <w:p w14:paraId="5E68816A" w14:textId="77777777" w:rsidR="007B0B52" w:rsidRDefault="007B0B52" w:rsidP="00436951">
      <w:pPr>
        <w:spacing w:line="240" w:lineRule="auto"/>
        <w:contextualSpacing/>
        <w:rPr>
          <w:szCs w:val="18"/>
        </w:rPr>
      </w:pPr>
    </w:p>
    <w:p w14:paraId="41E94289" w14:textId="0325DBA9" w:rsidR="001F33A9" w:rsidRPr="006C3E26" w:rsidRDefault="00183C56" w:rsidP="00436951">
      <w:pPr>
        <w:spacing w:line="240" w:lineRule="auto"/>
        <w:contextualSpacing/>
        <w:rPr>
          <w:szCs w:val="18"/>
        </w:rPr>
      </w:pPr>
      <w:r>
        <w:t xml:space="preserve">Print free </w:t>
      </w:r>
      <w:r>
        <w:sym w:font="Symbol" w:char="F02D"/>
      </w:r>
      <w:r>
        <w:t xml:space="preserve"> copy requested</w:t>
      </w:r>
    </w:p>
    <w:p w14:paraId="2CAA602E" w14:textId="77777777" w:rsidR="001F33A9" w:rsidRPr="006C3E26" w:rsidRDefault="001F33A9" w:rsidP="00436951">
      <w:pPr>
        <w:spacing w:line="240" w:lineRule="auto"/>
        <w:contextualSpacing/>
        <w:rPr>
          <w:szCs w:val="18"/>
        </w:rPr>
      </w:pPr>
    </w:p>
    <w:p w14:paraId="1F389975" w14:textId="76D1E90E" w:rsidR="00183C56" w:rsidRPr="00720062" w:rsidRDefault="00183C56" w:rsidP="004F5272">
      <w:pPr>
        <w:spacing w:line="276" w:lineRule="auto"/>
        <w:rPr>
          <w:szCs w:val="18"/>
          <w:lang w:val="de-DE"/>
        </w:rPr>
      </w:pPr>
      <w:r w:rsidRPr="00720062">
        <w:rPr>
          <w:b/>
          <w:lang w:val="de-DE"/>
        </w:rPr>
        <w:t>Publisher</w:t>
      </w:r>
      <w:r w:rsidRPr="00720062">
        <w:rPr>
          <w:lang w:val="de-DE"/>
        </w:rPr>
        <w:t>: Roto Frank Holding AG • Wilhelm-Frank-Platz 1 • 70771 Leinfelden-Echterdingen • Germany • Tel. +49 711 7598 0 • Fax +49 711 7598 253 • </w:t>
      </w:r>
      <w:hyperlink r:id="rId16" w:history="1">
        <w:r w:rsidRPr="00720062">
          <w:rPr>
            <w:rStyle w:val="Hyperlink"/>
            <w:color w:val="auto"/>
            <w:u w:val="none"/>
            <w:lang w:val="de-DE"/>
          </w:rPr>
          <w:t>info@roto-frank.com</w:t>
        </w:r>
      </w:hyperlink>
    </w:p>
    <w:p w14:paraId="5963E1B0" w14:textId="77777777" w:rsidR="001A4657" w:rsidRPr="00720062" w:rsidRDefault="00027A7A" w:rsidP="00436951">
      <w:pPr>
        <w:spacing w:line="240" w:lineRule="auto"/>
        <w:contextualSpacing/>
        <w:rPr>
          <w:szCs w:val="18"/>
          <w:lang w:val="de-DE"/>
        </w:rPr>
      </w:pPr>
      <w:r w:rsidRPr="00720062">
        <w:rPr>
          <w:b/>
          <w:lang w:val="de-DE"/>
        </w:rPr>
        <w:t xml:space="preserve">Press </w:t>
      </w:r>
      <w:proofErr w:type="spellStart"/>
      <w:r w:rsidRPr="00720062">
        <w:rPr>
          <w:b/>
          <w:lang w:val="de-DE"/>
        </w:rPr>
        <w:t>contact</w:t>
      </w:r>
      <w:proofErr w:type="spellEnd"/>
      <w:r w:rsidRPr="00720062">
        <w:rPr>
          <w:lang w:val="de-DE"/>
        </w:rPr>
        <w:t xml:space="preserve">: Dr. Sälzer Pressedienst • </w:t>
      </w:r>
      <w:proofErr w:type="spellStart"/>
      <w:r w:rsidRPr="00720062">
        <w:rPr>
          <w:lang w:val="de-DE"/>
        </w:rPr>
        <w:t>Lensbachstraße</w:t>
      </w:r>
      <w:proofErr w:type="spellEnd"/>
      <w:r w:rsidRPr="00720062">
        <w:rPr>
          <w:lang w:val="de-DE"/>
        </w:rPr>
        <w:t xml:space="preserve"> 10 • 52159 Roetgen • Germany • Phone +49 2471 9212864 • Fax +49 2471 9212867• info@drsaelzer-pressedienst.de</w:t>
      </w:r>
    </w:p>
    <w:sectPr w:rsidR="001A4657" w:rsidRPr="00720062" w:rsidSect="00C6454E">
      <w:headerReference w:type="default" r:id="rId17"/>
      <w:footerReference w:type="default" r:id="rId18"/>
      <w:headerReference w:type="first" r:id="rId19"/>
      <w:footerReference w:type="first" r:id="rId20"/>
      <w:pgSz w:w="11907" w:h="16840" w:code="9"/>
      <w:pgMar w:top="4139" w:right="2835" w:bottom="851" w:left="1418" w:header="2279" w:footer="56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50796" w14:textId="77777777" w:rsidR="00D67FD5" w:rsidRDefault="00D67FD5">
      <w:r>
        <w:separator/>
      </w:r>
    </w:p>
  </w:endnote>
  <w:endnote w:type="continuationSeparator" w:id="0">
    <w:p w14:paraId="50CB397F" w14:textId="77777777" w:rsidR="00D67FD5" w:rsidRDefault="00D67FD5">
      <w:r>
        <w:continuationSeparator/>
      </w:r>
    </w:p>
  </w:endnote>
  <w:endnote w:type="continuationNotice" w:id="1">
    <w:p w14:paraId="30DD45FA" w14:textId="77777777" w:rsidR="00D67FD5" w:rsidRDefault="00D67F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altName w:val="Calibri"/>
    <w:panose1 w:val="020B0403030202020203"/>
    <w:charset w:val="00"/>
    <w:family w:val="swiss"/>
    <w:notTrueType/>
    <w:pitch w:val="variable"/>
    <w:sig w:usb0="0000028F" w:usb1="00000001" w:usb2="00000000" w:usb3="00000000" w:csb0="0000009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Times New Roman"/>
    <w:panose1 w:val="02000300000000000000"/>
    <w:charset w:val="00"/>
    <w:family w:val="auto"/>
    <w:pitch w:val="variable"/>
    <w:sig w:usb0="80000027" w:usb1="00000040" w:usb2="00000040" w:usb3="00000000" w:csb0="00000001"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37CEC" w14:textId="77777777" w:rsidR="004E17E8" w:rsidRDefault="00580326">
    <w:pPr>
      <w:pStyle w:val="Fuzeile"/>
      <w:jc w:val="right"/>
    </w:pPr>
    <w:r>
      <w:t>2</w:t>
    </w:r>
  </w:p>
  <w:p w14:paraId="41FC4153" w14:textId="77777777" w:rsidR="00A16B13" w:rsidRDefault="00A16B1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266819"/>
      <w:docPartObj>
        <w:docPartGallery w:val="Page Numbers (Bottom of Page)"/>
        <w:docPartUnique/>
      </w:docPartObj>
    </w:sdtPr>
    <w:sdtEndPr/>
    <w:sdtContent>
      <w:p w14:paraId="2525D1D9" w14:textId="77777777" w:rsidR="007C4F18" w:rsidRDefault="007C4F18">
        <w:pPr>
          <w:pStyle w:val="Fuzeile"/>
          <w:jc w:val="right"/>
        </w:pPr>
        <w:r>
          <w:fldChar w:fldCharType="begin"/>
        </w:r>
        <w:r>
          <w:instrText>PAGE   \* MERGEFORMAT</w:instrText>
        </w:r>
        <w:r>
          <w:fldChar w:fldCharType="separate"/>
        </w:r>
        <w:r w:rsidR="004F5272">
          <w:rPr>
            <w:noProof/>
          </w:rPr>
          <w:t>1</w:t>
        </w:r>
        <w:r>
          <w:fldChar w:fldCharType="end"/>
        </w:r>
      </w:p>
    </w:sdtContent>
  </w:sdt>
  <w:p w14:paraId="36F03DCF"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B530B" w14:textId="77777777" w:rsidR="00D67FD5" w:rsidRDefault="00D67FD5">
      <w:r>
        <w:separator/>
      </w:r>
    </w:p>
  </w:footnote>
  <w:footnote w:type="continuationSeparator" w:id="0">
    <w:p w14:paraId="342102DC" w14:textId="77777777" w:rsidR="00D67FD5" w:rsidRDefault="00D67FD5">
      <w:r>
        <w:continuationSeparator/>
      </w:r>
    </w:p>
  </w:footnote>
  <w:footnote w:type="continuationNotice" w:id="1">
    <w:p w14:paraId="0E513685" w14:textId="77777777" w:rsidR="00D67FD5" w:rsidRDefault="00D67FD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162FD" w14:textId="77777777" w:rsidR="00066ABD" w:rsidRDefault="007E508D">
    <w:pPr>
      <w:pStyle w:val="FirmenangabenFusszeile"/>
      <w:tabs>
        <w:tab w:val="left" w:pos="708"/>
      </w:tabs>
      <w:ind w:left="28"/>
      <w:rPr>
        <w:sz w:val="24"/>
      </w:rPr>
    </w:pPr>
    <w:r>
      <w:rPr>
        <w:noProof/>
        <w:sz w:val="24"/>
      </w:rPr>
      <w:drawing>
        <wp:anchor distT="0" distB="0" distL="114300" distR="114300" simplePos="0" relativeHeight="251669504" behindDoc="0" locked="0" layoutInCell="1" allowOverlap="1" wp14:anchorId="309B2073" wp14:editId="4A38A6DB">
          <wp:simplePos x="0" y="0"/>
          <wp:positionH relativeFrom="page">
            <wp:posOffset>5497830</wp:posOffset>
          </wp:positionH>
          <wp:positionV relativeFrom="page">
            <wp:posOffset>761446</wp:posOffset>
          </wp:positionV>
          <wp:extent cx="1788160" cy="501650"/>
          <wp:effectExtent l="0" t="0" r="0" b="635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3894"/>
                  <a:stretch/>
                </pic:blipFill>
                <pic:spPr bwMode="auto">
                  <a:xfrm>
                    <a:off x="0" y="0"/>
                    <a:ext cx="1788160" cy="50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0528" behindDoc="0" locked="0" layoutInCell="1" allowOverlap="1" wp14:anchorId="7A66050C" wp14:editId="36DC8BA8">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87F6265" w14:textId="77777777" w:rsidR="00A13A11" w:rsidRDefault="00A13A11" w:rsidP="00A13A11">
    <w:pPr>
      <w:pStyle w:val="Presseinfo"/>
    </w:pPr>
  </w:p>
  <w:p w14:paraId="59EE9867"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5B992" w14:textId="77777777" w:rsidR="00365F53" w:rsidRDefault="00334224" w:rsidP="00365F53">
    <w:pPr>
      <w:pStyle w:val="FirmenangabenFusszeile"/>
      <w:tabs>
        <w:tab w:val="left" w:pos="708"/>
      </w:tabs>
      <w:ind w:left="28"/>
      <w:rPr>
        <w:sz w:val="24"/>
      </w:rPr>
    </w:pPr>
    <w:r>
      <w:rPr>
        <w:noProof/>
        <w:sz w:val="24"/>
      </w:rPr>
      <w:drawing>
        <wp:anchor distT="0" distB="0" distL="114300" distR="114300" simplePos="0" relativeHeight="251674624" behindDoc="0" locked="0" layoutInCell="1" allowOverlap="1" wp14:anchorId="45E66DE5" wp14:editId="3412B712">
          <wp:simplePos x="0" y="0"/>
          <wp:positionH relativeFrom="page">
            <wp:posOffset>5479415</wp:posOffset>
          </wp:positionH>
          <wp:positionV relativeFrom="page">
            <wp:posOffset>757636</wp:posOffset>
          </wp:positionV>
          <wp:extent cx="1787525" cy="4953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4637"/>
                  <a:stretch/>
                </pic:blipFill>
                <pic:spPr bwMode="auto">
                  <a:xfrm>
                    <a:off x="0" y="0"/>
                    <a:ext cx="178752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Pr>
        <w:noProof/>
        <w:sz w:val="24"/>
      </w:rPr>
      <w:drawing>
        <wp:anchor distT="0" distB="0" distL="114300" distR="114300" simplePos="0" relativeHeight="251675648" behindDoc="0" locked="0" layoutInCell="1" allowOverlap="1" wp14:anchorId="4D05EEF3" wp14:editId="77ACD011">
          <wp:simplePos x="0" y="0"/>
          <wp:positionH relativeFrom="page">
            <wp:posOffset>899795</wp:posOffset>
          </wp:positionH>
          <wp:positionV relativeFrom="page">
            <wp:posOffset>1033145</wp:posOffset>
          </wp:positionV>
          <wp:extent cx="2026800" cy="230400"/>
          <wp:effectExtent l="0" t="0" r="0" b="0"/>
          <wp:wrapNone/>
          <wp:docPr id="2" name="Grafik 2" descr="Ein Bild, das Text, ClipArt enthält.  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  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81CFF63" w14:textId="77777777" w:rsidR="00365F53" w:rsidRDefault="00365F53" w:rsidP="00365F53">
    <w:pPr>
      <w:pStyle w:val="Presseinfo"/>
    </w:pPr>
  </w:p>
  <w:p w14:paraId="3B7E61A4" w14:textId="77777777" w:rsidR="00365F53" w:rsidRDefault="00365F53" w:rsidP="00365F53">
    <w:pPr>
      <w:pStyle w:val="Presseinfo"/>
    </w:pPr>
    <w:r>
      <w:t>Press release</w:t>
    </w:r>
  </w:p>
  <w:p w14:paraId="7A74A0E6" w14:textId="77777777" w:rsidR="004956A5" w:rsidRPr="00365F53" w:rsidRDefault="004956A5" w:rsidP="00365F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BE86462"/>
    <w:multiLevelType w:val="hybridMultilevel"/>
    <w:tmpl w:val="9C923DFA"/>
    <w:lvl w:ilvl="0" w:tplc="01162764">
      <w:start w:val="1"/>
      <w:numFmt w:val="bullet"/>
      <w:lvlText w:val=""/>
      <w:lvlJc w:val="left"/>
      <w:pPr>
        <w:tabs>
          <w:tab w:val="num" w:pos="720"/>
        </w:tabs>
        <w:ind w:left="720" w:hanging="360"/>
      </w:pPr>
      <w:rPr>
        <w:rFonts w:ascii="Wingdings" w:hAnsi="Wingdings" w:hint="default"/>
      </w:rPr>
    </w:lvl>
    <w:lvl w:ilvl="1" w:tplc="B2C24F38" w:tentative="1">
      <w:start w:val="1"/>
      <w:numFmt w:val="bullet"/>
      <w:lvlText w:val=""/>
      <w:lvlJc w:val="left"/>
      <w:pPr>
        <w:tabs>
          <w:tab w:val="num" w:pos="1440"/>
        </w:tabs>
        <w:ind w:left="1440" w:hanging="360"/>
      </w:pPr>
      <w:rPr>
        <w:rFonts w:ascii="Wingdings" w:hAnsi="Wingdings" w:hint="default"/>
      </w:rPr>
    </w:lvl>
    <w:lvl w:ilvl="2" w:tplc="AD8ECC7E" w:tentative="1">
      <w:start w:val="1"/>
      <w:numFmt w:val="bullet"/>
      <w:lvlText w:val=""/>
      <w:lvlJc w:val="left"/>
      <w:pPr>
        <w:tabs>
          <w:tab w:val="num" w:pos="2160"/>
        </w:tabs>
        <w:ind w:left="2160" w:hanging="360"/>
      </w:pPr>
      <w:rPr>
        <w:rFonts w:ascii="Wingdings" w:hAnsi="Wingdings" w:hint="default"/>
      </w:rPr>
    </w:lvl>
    <w:lvl w:ilvl="3" w:tplc="8B96714A" w:tentative="1">
      <w:start w:val="1"/>
      <w:numFmt w:val="bullet"/>
      <w:lvlText w:val=""/>
      <w:lvlJc w:val="left"/>
      <w:pPr>
        <w:tabs>
          <w:tab w:val="num" w:pos="2880"/>
        </w:tabs>
        <w:ind w:left="2880" w:hanging="360"/>
      </w:pPr>
      <w:rPr>
        <w:rFonts w:ascii="Wingdings" w:hAnsi="Wingdings" w:hint="default"/>
      </w:rPr>
    </w:lvl>
    <w:lvl w:ilvl="4" w:tplc="81261850" w:tentative="1">
      <w:start w:val="1"/>
      <w:numFmt w:val="bullet"/>
      <w:lvlText w:val=""/>
      <w:lvlJc w:val="left"/>
      <w:pPr>
        <w:tabs>
          <w:tab w:val="num" w:pos="3600"/>
        </w:tabs>
        <w:ind w:left="3600" w:hanging="360"/>
      </w:pPr>
      <w:rPr>
        <w:rFonts w:ascii="Wingdings" w:hAnsi="Wingdings" w:hint="default"/>
      </w:rPr>
    </w:lvl>
    <w:lvl w:ilvl="5" w:tplc="FA46FC32" w:tentative="1">
      <w:start w:val="1"/>
      <w:numFmt w:val="bullet"/>
      <w:lvlText w:val=""/>
      <w:lvlJc w:val="left"/>
      <w:pPr>
        <w:tabs>
          <w:tab w:val="num" w:pos="4320"/>
        </w:tabs>
        <w:ind w:left="4320" w:hanging="360"/>
      </w:pPr>
      <w:rPr>
        <w:rFonts w:ascii="Wingdings" w:hAnsi="Wingdings" w:hint="default"/>
      </w:rPr>
    </w:lvl>
    <w:lvl w:ilvl="6" w:tplc="B2D4232A" w:tentative="1">
      <w:start w:val="1"/>
      <w:numFmt w:val="bullet"/>
      <w:lvlText w:val=""/>
      <w:lvlJc w:val="left"/>
      <w:pPr>
        <w:tabs>
          <w:tab w:val="num" w:pos="5040"/>
        </w:tabs>
        <w:ind w:left="5040" w:hanging="360"/>
      </w:pPr>
      <w:rPr>
        <w:rFonts w:ascii="Wingdings" w:hAnsi="Wingdings" w:hint="default"/>
      </w:rPr>
    </w:lvl>
    <w:lvl w:ilvl="7" w:tplc="878CA54A" w:tentative="1">
      <w:start w:val="1"/>
      <w:numFmt w:val="bullet"/>
      <w:lvlText w:val=""/>
      <w:lvlJc w:val="left"/>
      <w:pPr>
        <w:tabs>
          <w:tab w:val="num" w:pos="5760"/>
        </w:tabs>
        <w:ind w:left="5760" w:hanging="360"/>
      </w:pPr>
      <w:rPr>
        <w:rFonts w:ascii="Wingdings" w:hAnsi="Wingdings" w:hint="default"/>
      </w:rPr>
    </w:lvl>
    <w:lvl w:ilvl="8" w:tplc="855201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386422299">
    <w:abstractNumId w:val="7"/>
  </w:num>
  <w:num w:numId="2" w16cid:durableId="1518425015">
    <w:abstractNumId w:val="1"/>
  </w:num>
  <w:num w:numId="3" w16cid:durableId="992561112">
    <w:abstractNumId w:val="6"/>
  </w:num>
  <w:num w:numId="4" w16cid:durableId="78406366">
    <w:abstractNumId w:val="4"/>
  </w:num>
  <w:num w:numId="5" w16cid:durableId="1891762369">
    <w:abstractNumId w:val="2"/>
  </w:num>
  <w:num w:numId="6" w16cid:durableId="753741796">
    <w:abstractNumId w:val="0"/>
  </w:num>
  <w:num w:numId="7" w16cid:durableId="163861228">
    <w:abstractNumId w:val="3"/>
  </w:num>
  <w:num w:numId="8" w16cid:durableId="2921012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0EAD"/>
    <w:rsid w:val="0000536F"/>
    <w:rsid w:val="00024683"/>
    <w:rsid w:val="00027A7A"/>
    <w:rsid w:val="00027D1C"/>
    <w:rsid w:val="00030ADE"/>
    <w:rsid w:val="00035C46"/>
    <w:rsid w:val="00040F37"/>
    <w:rsid w:val="00041F4C"/>
    <w:rsid w:val="000441F8"/>
    <w:rsid w:val="00044646"/>
    <w:rsid w:val="00044E27"/>
    <w:rsid w:val="0004590F"/>
    <w:rsid w:val="00050B39"/>
    <w:rsid w:val="00052576"/>
    <w:rsid w:val="00054242"/>
    <w:rsid w:val="0006444E"/>
    <w:rsid w:val="000649D5"/>
    <w:rsid w:val="0006573D"/>
    <w:rsid w:val="00066ABD"/>
    <w:rsid w:val="00067089"/>
    <w:rsid w:val="00067AB6"/>
    <w:rsid w:val="000727C6"/>
    <w:rsid w:val="000771E8"/>
    <w:rsid w:val="0009057F"/>
    <w:rsid w:val="00093DA8"/>
    <w:rsid w:val="00095BDA"/>
    <w:rsid w:val="000A3664"/>
    <w:rsid w:val="000A70B2"/>
    <w:rsid w:val="000B1D7E"/>
    <w:rsid w:val="000B277C"/>
    <w:rsid w:val="000C2BEA"/>
    <w:rsid w:val="000C6872"/>
    <w:rsid w:val="000D136C"/>
    <w:rsid w:val="000E1382"/>
    <w:rsid w:val="000F1F7C"/>
    <w:rsid w:val="00103120"/>
    <w:rsid w:val="0010666C"/>
    <w:rsid w:val="00107781"/>
    <w:rsid w:val="00115173"/>
    <w:rsid w:val="00115446"/>
    <w:rsid w:val="0011554B"/>
    <w:rsid w:val="00117B57"/>
    <w:rsid w:val="00121BC5"/>
    <w:rsid w:val="00122BE4"/>
    <w:rsid w:val="001275B3"/>
    <w:rsid w:val="00127614"/>
    <w:rsid w:val="00130971"/>
    <w:rsid w:val="00130A2C"/>
    <w:rsid w:val="001312E7"/>
    <w:rsid w:val="00136AA9"/>
    <w:rsid w:val="00144D7C"/>
    <w:rsid w:val="00151761"/>
    <w:rsid w:val="00156E33"/>
    <w:rsid w:val="00167447"/>
    <w:rsid w:val="001728BE"/>
    <w:rsid w:val="00182B03"/>
    <w:rsid w:val="001832CA"/>
    <w:rsid w:val="00183C56"/>
    <w:rsid w:val="001857EB"/>
    <w:rsid w:val="00197C68"/>
    <w:rsid w:val="001A3768"/>
    <w:rsid w:val="001A4657"/>
    <w:rsid w:val="001A6D8B"/>
    <w:rsid w:val="001A6F7D"/>
    <w:rsid w:val="001B47D7"/>
    <w:rsid w:val="001D1E57"/>
    <w:rsid w:val="001D40E9"/>
    <w:rsid w:val="001D5E4B"/>
    <w:rsid w:val="001E7A2A"/>
    <w:rsid w:val="001F33A9"/>
    <w:rsid w:val="001F3E6C"/>
    <w:rsid w:val="001F4084"/>
    <w:rsid w:val="001F4C37"/>
    <w:rsid w:val="00201328"/>
    <w:rsid w:val="0020361F"/>
    <w:rsid w:val="00204DAD"/>
    <w:rsid w:val="00207261"/>
    <w:rsid w:val="0020746A"/>
    <w:rsid w:val="00215BC9"/>
    <w:rsid w:val="0021708B"/>
    <w:rsid w:val="00220A52"/>
    <w:rsid w:val="0022790C"/>
    <w:rsid w:val="00234679"/>
    <w:rsid w:val="002350ED"/>
    <w:rsid w:val="0024282D"/>
    <w:rsid w:val="0024485D"/>
    <w:rsid w:val="002532B0"/>
    <w:rsid w:val="00253762"/>
    <w:rsid w:val="00253EF3"/>
    <w:rsid w:val="002575F5"/>
    <w:rsid w:val="002907B4"/>
    <w:rsid w:val="00293C62"/>
    <w:rsid w:val="00296A46"/>
    <w:rsid w:val="002A134C"/>
    <w:rsid w:val="002B35C0"/>
    <w:rsid w:val="002C18E5"/>
    <w:rsid w:val="002C2A20"/>
    <w:rsid w:val="002D117D"/>
    <w:rsid w:val="002D5B08"/>
    <w:rsid w:val="002D5C43"/>
    <w:rsid w:val="002D7DEE"/>
    <w:rsid w:val="002D7EB8"/>
    <w:rsid w:val="002E4ADF"/>
    <w:rsid w:val="002F0ECA"/>
    <w:rsid w:val="002F43B1"/>
    <w:rsid w:val="002F58AE"/>
    <w:rsid w:val="002F6293"/>
    <w:rsid w:val="00301CD6"/>
    <w:rsid w:val="00314D8D"/>
    <w:rsid w:val="0031689A"/>
    <w:rsid w:val="00326FF4"/>
    <w:rsid w:val="003324EC"/>
    <w:rsid w:val="00334224"/>
    <w:rsid w:val="003568D1"/>
    <w:rsid w:val="003570B9"/>
    <w:rsid w:val="00365F53"/>
    <w:rsid w:val="00391311"/>
    <w:rsid w:val="00395BE6"/>
    <w:rsid w:val="00396F7D"/>
    <w:rsid w:val="003A1345"/>
    <w:rsid w:val="003A27B4"/>
    <w:rsid w:val="003A6E04"/>
    <w:rsid w:val="003B0204"/>
    <w:rsid w:val="003B1843"/>
    <w:rsid w:val="003B25C7"/>
    <w:rsid w:val="003B4588"/>
    <w:rsid w:val="003C3E58"/>
    <w:rsid w:val="003D113F"/>
    <w:rsid w:val="003D1825"/>
    <w:rsid w:val="003D46A0"/>
    <w:rsid w:val="003E1A61"/>
    <w:rsid w:val="003E2A77"/>
    <w:rsid w:val="003E4566"/>
    <w:rsid w:val="003F01EA"/>
    <w:rsid w:val="003F1BFB"/>
    <w:rsid w:val="003F2EA6"/>
    <w:rsid w:val="003F7D9B"/>
    <w:rsid w:val="00401D96"/>
    <w:rsid w:val="00402DB7"/>
    <w:rsid w:val="00403787"/>
    <w:rsid w:val="004062C5"/>
    <w:rsid w:val="004106FD"/>
    <w:rsid w:val="0041141F"/>
    <w:rsid w:val="0041171F"/>
    <w:rsid w:val="00415FE7"/>
    <w:rsid w:val="00417367"/>
    <w:rsid w:val="00422407"/>
    <w:rsid w:val="00422919"/>
    <w:rsid w:val="004230C9"/>
    <w:rsid w:val="00423AA6"/>
    <w:rsid w:val="004329D9"/>
    <w:rsid w:val="00436951"/>
    <w:rsid w:val="0044374E"/>
    <w:rsid w:val="004479FD"/>
    <w:rsid w:val="0045126D"/>
    <w:rsid w:val="0047076D"/>
    <w:rsid w:val="00474F53"/>
    <w:rsid w:val="00475DDF"/>
    <w:rsid w:val="004956A5"/>
    <w:rsid w:val="004A56D8"/>
    <w:rsid w:val="004B2D3D"/>
    <w:rsid w:val="004B78C0"/>
    <w:rsid w:val="004B7998"/>
    <w:rsid w:val="004C0631"/>
    <w:rsid w:val="004C2944"/>
    <w:rsid w:val="004D3D05"/>
    <w:rsid w:val="004D6CCC"/>
    <w:rsid w:val="004D7BE6"/>
    <w:rsid w:val="004E168C"/>
    <w:rsid w:val="004E17E8"/>
    <w:rsid w:val="004F5272"/>
    <w:rsid w:val="004F5442"/>
    <w:rsid w:val="004F5B64"/>
    <w:rsid w:val="00501EDC"/>
    <w:rsid w:val="00511B08"/>
    <w:rsid w:val="0051307F"/>
    <w:rsid w:val="00515B40"/>
    <w:rsid w:val="00524D7E"/>
    <w:rsid w:val="005259AB"/>
    <w:rsid w:val="00534BBA"/>
    <w:rsid w:val="00536465"/>
    <w:rsid w:val="0054399F"/>
    <w:rsid w:val="005607C1"/>
    <w:rsid w:val="0056241E"/>
    <w:rsid w:val="005705E3"/>
    <w:rsid w:val="00570F93"/>
    <w:rsid w:val="0057175B"/>
    <w:rsid w:val="00576DB5"/>
    <w:rsid w:val="00577E5A"/>
    <w:rsid w:val="00580326"/>
    <w:rsid w:val="00580DA9"/>
    <w:rsid w:val="005834D9"/>
    <w:rsid w:val="00584E02"/>
    <w:rsid w:val="00586DB7"/>
    <w:rsid w:val="005A0238"/>
    <w:rsid w:val="005A24F0"/>
    <w:rsid w:val="005B2254"/>
    <w:rsid w:val="005C029D"/>
    <w:rsid w:val="005D16C6"/>
    <w:rsid w:val="005D28F1"/>
    <w:rsid w:val="005D74B6"/>
    <w:rsid w:val="005F47C0"/>
    <w:rsid w:val="00600698"/>
    <w:rsid w:val="00600F47"/>
    <w:rsid w:val="00607EC7"/>
    <w:rsid w:val="006112B8"/>
    <w:rsid w:val="006115F7"/>
    <w:rsid w:val="00613245"/>
    <w:rsid w:val="00621557"/>
    <w:rsid w:val="00621C9F"/>
    <w:rsid w:val="006223E5"/>
    <w:rsid w:val="006251FD"/>
    <w:rsid w:val="006258A8"/>
    <w:rsid w:val="00626E7A"/>
    <w:rsid w:val="0063349A"/>
    <w:rsid w:val="0063559F"/>
    <w:rsid w:val="0064705A"/>
    <w:rsid w:val="0065779D"/>
    <w:rsid w:val="00665B15"/>
    <w:rsid w:val="0067044D"/>
    <w:rsid w:val="00673BBA"/>
    <w:rsid w:val="00680EE0"/>
    <w:rsid w:val="0068423C"/>
    <w:rsid w:val="0069131B"/>
    <w:rsid w:val="006958D3"/>
    <w:rsid w:val="006A4959"/>
    <w:rsid w:val="006A5E50"/>
    <w:rsid w:val="006A7114"/>
    <w:rsid w:val="006B0E76"/>
    <w:rsid w:val="006B3EA6"/>
    <w:rsid w:val="006B43B5"/>
    <w:rsid w:val="006B6210"/>
    <w:rsid w:val="006B6516"/>
    <w:rsid w:val="006C3E26"/>
    <w:rsid w:val="006C5C4E"/>
    <w:rsid w:val="006C7243"/>
    <w:rsid w:val="006D7174"/>
    <w:rsid w:val="006D7976"/>
    <w:rsid w:val="006D7D62"/>
    <w:rsid w:val="006E6118"/>
    <w:rsid w:val="006F599E"/>
    <w:rsid w:val="006F70CA"/>
    <w:rsid w:val="00700EB8"/>
    <w:rsid w:val="0070177E"/>
    <w:rsid w:val="00701AFC"/>
    <w:rsid w:val="007102AB"/>
    <w:rsid w:val="00720062"/>
    <w:rsid w:val="00723381"/>
    <w:rsid w:val="00725653"/>
    <w:rsid w:val="00731321"/>
    <w:rsid w:val="00731C05"/>
    <w:rsid w:val="00740413"/>
    <w:rsid w:val="007515F7"/>
    <w:rsid w:val="007564B3"/>
    <w:rsid w:val="00780845"/>
    <w:rsid w:val="00781E48"/>
    <w:rsid w:val="007831B2"/>
    <w:rsid w:val="00793616"/>
    <w:rsid w:val="00797F8A"/>
    <w:rsid w:val="007A01E7"/>
    <w:rsid w:val="007A0FA6"/>
    <w:rsid w:val="007A21EE"/>
    <w:rsid w:val="007A4A19"/>
    <w:rsid w:val="007A66D0"/>
    <w:rsid w:val="007A7C19"/>
    <w:rsid w:val="007B05CC"/>
    <w:rsid w:val="007B0B52"/>
    <w:rsid w:val="007B43C7"/>
    <w:rsid w:val="007B6B60"/>
    <w:rsid w:val="007B7405"/>
    <w:rsid w:val="007C14CB"/>
    <w:rsid w:val="007C2D54"/>
    <w:rsid w:val="007C4F18"/>
    <w:rsid w:val="007D1C06"/>
    <w:rsid w:val="007E4088"/>
    <w:rsid w:val="007E508D"/>
    <w:rsid w:val="007F407D"/>
    <w:rsid w:val="007F6C8A"/>
    <w:rsid w:val="007F7DBB"/>
    <w:rsid w:val="0080185D"/>
    <w:rsid w:val="00802873"/>
    <w:rsid w:val="0080424F"/>
    <w:rsid w:val="00804765"/>
    <w:rsid w:val="00805316"/>
    <w:rsid w:val="008068EF"/>
    <w:rsid w:val="008145DC"/>
    <w:rsid w:val="00815941"/>
    <w:rsid w:val="00823337"/>
    <w:rsid w:val="00825BAA"/>
    <w:rsid w:val="00827939"/>
    <w:rsid w:val="00827DAD"/>
    <w:rsid w:val="00835C01"/>
    <w:rsid w:val="008456C2"/>
    <w:rsid w:val="00845918"/>
    <w:rsid w:val="00847859"/>
    <w:rsid w:val="00847DD0"/>
    <w:rsid w:val="008602F3"/>
    <w:rsid w:val="00860A3B"/>
    <w:rsid w:val="00864650"/>
    <w:rsid w:val="0086700D"/>
    <w:rsid w:val="00870076"/>
    <w:rsid w:val="008710FF"/>
    <w:rsid w:val="00874D61"/>
    <w:rsid w:val="00882EA0"/>
    <w:rsid w:val="008835C4"/>
    <w:rsid w:val="00886D48"/>
    <w:rsid w:val="008875D6"/>
    <w:rsid w:val="008A47C8"/>
    <w:rsid w:val="008B1720"/>
    <w:rsid w:val="008B6353"/>
    <w:rsid w:val="008C357B"/>
    <w:rsid w:val="008C46D1"/>
    <w:rsid w:val="008C7658"/>
    <w:rsid w:val="008D0974"/>
    <w:rsid w:val="008D0D32"/>
    <w:rsid w:val="008D6A16"/>
    <w:rsid w:val="008E410F"/>
    <w:rsid w:val="00900C48"/>
    <w:rsid w:val="009031C8"/>
    <w:rsid w:val="00904FB9"/>
    <w:rsid w:val="0090566A"/>
    <w:rsid w:val="009112A6"/>
    <w:rsid w:val="00915E9D"/>
    <w:rsid w:val="00921AE4"/>
    <w:rsid w:val="00922126"/>
    <w:rsid w:val="00931711"/>
    <w:rsid w:val="00933693"/>
    <w:rsid w:val="009344BE"/>
    <w:rsid w:val="0094172F"/>
    <w:rsid w:val="009438D6"/>
    <w:rsid w:val="00944C5A"/>
    <w:rsid w:val="00952DAB"/>
    <w:rsid w:val="009534DB"/>
    <w:rsid w:val="00954840"/>
    <w:rsid w:val="009639B7"/>
    <w:rsid w:val="00972097"/>
    <w:rsid w:val="00972B14"/>
    <w:rsid w:val="00974954"/>
    <w:rsid w:val="00990DA7"/>
    <w:rsid w:val="00991740"/>
    <w:rsid w:val="00992CC1"/>
    <w:rsid w:val="009951F8"/>
    <w:rsid w:val="0099590E"/>
    <w:rsid w:val="009966F3"/>
    <w:rsid w:val="009A2134"/>
    <w:rsid w:val="009B158C"/>
    <w:rsid w:val="009B22CA"/>
    <w:rsid w:val="009B2E9C"/>
    <w:rsid w:val="009B2EE4"/>
    <w:rsid w:val="009C31F2"/>
    <w:rsid w:val="009D103F"/>
    <w:rsid w:val="009D1670"/>
    <w:rsid w:val="009D75C0"/>
    <w:rsid w:val="009F0AFE"/>
    <w:rsid w:val="00A00967"/>
    <w:rsid w:val="00A014BC"/>
    <w:rsid w:val="00A01583"/>
    <w:rsid w:val="00A038BC"/>
    <w:rsid w:val="00A05779"/>
    <w:rsid w:val="00A13339"/>
    <w:rsid w:val="00A13A11"/>
    <w:rsid w:val="00A16B13"/>
    <w:rsid w:val="00A252C1"/>
    <w:rsid w:val="00A252DF"/>
    <w:rsid w:val="00A2614B"/>
    <w:rsid w:val="00A4234B"/>
    <w:rsid w:val="00A44083"/>
    <w:rsid w:val="00A45314"/>
    <w:rsid w:val="00A5244D"/>
    <w:rsid w:val="00A545A4"/>
    <w:rsid w:val="00A56C4B"/>
    <w:rsid w:val="00A60F62"/>
    <w:rsid w:val="00A611C4"/>
    <w:rsid w:val="00A6481F"/>
    <w:rsid w:val="00A7188E"/>
    <w:rsid w:val="00A920DD"/>
    <w:rsid w:val="00A9322A"/>
    <w:rsid w:val="00A95251"/>
    <w:rsid w:val="00A9688C"/>
    <w:rsid w:val="00AA1AC3"/>
    <w:rsid w:val="00AB3CF0"/>
    <w:rsid w:val="00AB6F49"/>
    <w:rsid w:val="00AC14A0"/>
    <w:rsid w:val="00AC3148"/>
    <w:rsid w:val="00AC348F"/>
    <w:rsid w:val="00AC5699"/>
    <w:rsid w:val="00AC592B"/>
    <w:rsid w:val="00AD2664"/>
    <w:rsid w:val="00AD328F"/>
    <w:rsid w:val="00AE21EA"/>
    <w:rsid w:val="00AE26A0"/>
    <w:rsid w:val="00AE71FC"/>
    <w:rsid w:val="00AF787D"/>
    <w:rsid w:val="00AF7E03"/>
    <w:rsid w:val="00B00426"/>
    <w:rsid w:val="00B12638"/>
    <w:rsid w:val="00B15DE6"/>
    <w:rsid w:val="00B16648"/>
    <w:rsid w:val="00B21615"/>
    <w:rsid w:val="00B22140"/>
    <w:rsid w:val="00B3066A"/>
    <w:rsid w:val="00B362BE"/>
    <w:rsid w:val="00B364D1"/>
    <w:rsid w:val="00B402ED"/>
    <w:rsid w:val="00B44B0F"/>
    <w:rsid w:val="00B458B3"/>
    <w:rsid w:val="00B531A2"/>
    <w:rsid w:val="00B546BA"/>
    <w:rsid w:val="00B5622D"/>
    <w:rsid w:val="00B61641"/>
    <w:rsid w:val="00B63716"/>
    <w:rsid w:val="00B648BA"/>
    <w:rsid w:val="00B807F8"/>
    <w:rsid w:val="00B815FB"/>
    <w:rsid w:val="00B83C11"/>
    <w:rsid w:val="00B872C7"/>
    <w:rsid w:val="00B91DDE"/>
    <w:rsid w:val="00BA4FBD"/>
    <w:rsid w:val="00BB3D16"/>
    <w:rsid w:val="00BB4282"/>
    <w:rsid w:val="00BB44E2"/>
    <w:rsid w:val="00BB639F"/>
    <w:rsid w:val="00BC0229"/>
    <w:rsid w:val="00BC24E8"/>
    <w:rsid w:val="00BC4516"/>
    <w:rsid w:val="00BC5108"/>
    <w:rsid w:val="00BC79E9"/>
    <w:rsid w:val="00BD0EB3"/>
    <w:rsid w:val="00BD3662"/>
    <w:rsid w:val="00BD37F8"/>
    <w:rsid w:val="00BD4156"/>
    <w:rsid w:val="00BD420B"/>
    <w:rsid w:val="00BD5131"/>
    <w:rsid w:val="00BD5BE6"/>
    <w:rsid w:val="00BF42DD"/>
    <w:rsid w:val="00C00C66"/>
    <w:rsid w:val="00C16034"/>
    <w:rsid w:val="00C16488"/>
    <w:rsid w:val="00C165DF"/>
    <w:rsid w:val="00C16C66"/>
    <w:rsid w:val="00C17B7F"/>
    <w:rsid w:val="00C24254"/>
    <w:rsid w:val="00C24A15"/>
    <w:rsid w:val="00C325E4"/>
    <w:rsid w:val="00C33F23"/>
    <w:rsid w:val="00C34722"/>
    <w:rsid w:val="00C43E01"/>
    <w:rsid w:val="00C6454E"/>
    <w:rsid w:val="00C64CDD"/>
    <w:rsid w:val="00C66102"/>
    <w:rsid w:val="00C67DE0"/>
    <w:rsid w:val="00C70B71"/>
    <w:rsid w:val="00C72363"/>
    <w:rsid w:val="00C81792"/>
    <w:rsid w:val="00C83AD1"/>
    <w:rsid w:val="00C9352D"/>
    <w:rsid w:val="00C94FDB"/>
    <w:rsid w:val="00C96C87"/>
    <w:rsid w:val="00CA03BD"/>
    <w:rsid w:val="00CB297C"/>
    <w:rsid w:val="00CB78E2"/>
    <w:rsid w:val="00CC3D68"/>
    <w:rsid w:val="00CC3F07"/>
    <w:rsid w:val="00CC4661"/>
    <w:rsid w:val="00CC4D1C"/>
    <w:rsid w:val="00CC70D0"/>
    <w:rsid w:val="00CD13EF"/>
    <w:rsid w:val="00CD36B5"/>
    <w:rsid w:val="00CD5F2F"/>
    <w:rsid w:val="00CE6233"/>
    <w:rsid w:val="00CE7C3F"/>
    <w:rsid w:val="00CE7F81"/>
    <w:rsid w:val="00CF2C7C"/>
    <w:rsid w:val="00CF4302"/>
    <w:rsid w:val="00D005C8"/>
    <w:rsid w:val="00D02FE5"/>
    <w:rsid w:val="00D06083"/>
    <w:rsid w:val="00D102E7"/>
    <w:rsid w:val="00D148DD"/>
    <w:rsid w:val="00D17643"/>
    <w:rsid w:val="00D22398"/>
    <w:rsid w:val="00D22CA7"/>
    <w:rsid w:val="00D27753"/>
    <w:rsid w:val="00D307DA"/>
    <w:rsid w:val="00D30C19"/>
    <w:rsid w:val="00D3147F"/>
    <w:rsid w:val="00D32A61"/>
    <w:rsid w:val="00D37B46"/>
    <w:rsid w:val="00D50D60"/>
    <w:rsid w:val="00D514B3"/>
    <w:rsid w:val="00D543EE"/>
    <w:rsid w:val="00D550F1"/>
    <w:rsid w:val="00D5563C"/>
    <w:rsid w:val="00D60118"/>
    <w:rsid w:val="00D608EF"/>
    <w:rsid w:val="00D6138A"/>
    <w:rsid w:val="00D63B5B"/>
    <w:rsid w:val="00D6539A"/>
    <w:rsid w:val="00D66B88"/>
    <w:rsid w:val="00D67E9E"/>
    <w:rsid w:val="00D67FD5"/>
    <w:rsid w:val="00D71CBB"/>
    <w:rsid w:val="00D744C3"/>
    <w:rsid w:val="00D74E0B"/>
    <w:rsid w:val="00D77A62"/>
    <w:rsid w:val="00D8782E"/>
    <w:rsid w:val="00D90EDD"/>
    <w:rsid w:val="00D956A6"/>
    <w:rsid w:val="00D95CE3"/>
    <w:rsid w:val="00D966E2"/>
    <w:rsid w:val="00DB3C00"/>
    <w:rsid w:val="00DB46E7"/>
    <w:rsid w:val="00DC0644"/>
    <w:rsid w:val="00DC0B38"/>
    <w:rsid w:val="00DC0EBE"/>
    <w:rsid w:val="00DC3B29"/>
    <w:rsid w:val="00DC606A"/>
    <w:rsid w:val="00DC6813"/>
    <w:rsid w:val="00DC6EA3"/>
    <w:rsid w:val="00DC7976"/>
    <w:rsid w:val="00DD0C46"/>
    <w:rsid w:val="00DD5A7D"/>
    <w:rsid w:val="00DE14CD"/>
    <w:rsid w:val="00DE37EB"/>
    <w:rsid w:val="00DF1CEB"/>
    <w:rsid w:val="00DF4A2F"/>
    <w:rsid w:val="00DF7DC4"/>
    <w:rsid w:val="00E006A8"/>
    <w:rsid w:val="00E01A8C"/>
    <w:rsid w:val="00E06CEC"/>
    <w:rsid w:val="00E10C93"/>
    <w:rsid w:val="00E13165"/>
    <w:rsid w:val="00E20526"/>
    <w:rsid w:val="00E238CE"/>
    <w:rsid w:val="00E24561"/>
    <w:rsid w:val="00E24927"/>
    <w:rsid w:val="00E3254F"/>
    <w:rsid w:val="00E33169"/>
    <w:rsid w:val="00E37858"/>
    <w:rsid w:val="00E44902"/>
    <w:rsid w:val="00E46681"/>
    <w:rsid w:val="00E4764B"/>
    <w:rsid w:val="00E50719"/>
    <w:rsid w:val="00E510C1"/>
    <w:rsid w:val="00E57F80"/>
    <w:rsid w:val="00E60601"/>
    <w:rsid w:val="00E8464A"/>
    <w:rsid w:val="00E86325"/>
    <w:rsid w:val="00E865F3"/>
    <w:rsid w:val="00E90EAE"/>
    <w:rsid w:val="00E954E4"/>
    <w:rsid w:val="00E95C08"/>
    <w:rsid w:val="00EA1618"/>
    <w:rsid w:val="00EA46B1"/>
    <w:rsid w:val="00EA707A"/>
    <w:rsid w:val="00EB1CAA"/>
    <w:rsid w:val="00EB2BED"/>
    <w:rsid w:val="00EB750B"/>
    <w:rsid w:val="00EC3114"/>
    <w:rsid w:val="00EC585F"/>
    <w:rsid w:val="00EC63AF"/>
    <w:rsid w:val="00ED04FE"/>
    <w:rsid w:val="00ED2110"/>
    <w:rsid w:val="00ED3376"/>
    <w:rsid w:val="00ED48CD"/>
    <w:rsid w:val="00ED591D"/>
    <w:rsid w:val="00EE3039"/>
    <w:rsid w:val="00EE4BBE"/>
    <w:rsid w:val="00EF17EE"/>
    <w:rsid w:val="00EF3438"/>
    <w:rsid w:val="00EF6166"/>
    <w:rsid w:val="00EF7D75"/>
    <w:rsid w:val="00F0288F"/>
    <w:rsid w:val="00F067A4"/>
    <w:rsid w:val="00F10D0A"/>
    <w:rsid w:val="00F1305B"/>
    <w:rsid w:val="00F1386D"/>
    <w:rsid w:val="00F14935"/>
    <w:rsid w:val="00F22181"/>
    <w:rsid w:val="00F24C2F"/>
    <w:rsid w:val="00F278A4"/>
    <w:rsid w:val="00F33C45"/>
    <w:rsid w:val="00F45F6D"/>
    <w:rsid w:val="00F46961"/>
    <w:rsid w:val="00F57631"/>
    <w:rsid w:val="00F61928"/>
    <w:rsid w:val="00F73060"/>
    <w:rsid w:val="00F744FC"/>
    <w:rsid w:val="00F807C5"/>
    <w:rsid w:val="00F83163"/>
    <w:rsid w:val="00F91E7B"/>
    <w:rsid w:val="00F94995"/>
    <w:rsid w:val="00F96B32"/>
    <w:rsid w:val="00F97E96"/>
    <w:rsid w:val="00FA5018"/>
    <w:rsid w:val="00FA597F"/>
    <w:rsid w:val="00FB5F38"/>
    <w:rsid w:val="00FB67A4"/>
    <w:rsid w:val="00FB6B5A"/>
    <w:rsid w:val="00FD1309"/>
    <w:rsid w:val="00FD4ED8"/>
    <w:rsid w:val="00FD7E04"/>
    <w:rsid w:val="00FE0E4A"/>
    <w:rsid w:val="00FE5F49"/>
    <w:rsid w:val="00FF14C2"/>
    <w:rsid w:val="00FF2E18"/>
    <w:rsid w:val="00FF3232"/>
    <w:rsid w:val="00FF4D6F"/>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D40677"/>
  <w15:docId w15:val="{D6F217E6-DFC6-4B84-9364-B835A553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GB"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6138A"/>
    <w:pPr>
      <w:spacing w:line="240" w:lineRule="exact"/>
    </w:pPr>
    <w:rPr>
      <w:rFonts w:asciiTheme="minorHAnsi" w:hAnsiTheme="minorHAnsi"/>
      <w:sz w:val="18"/>
    </w:rPr>
  </w:style>
  <w:style w:type="paragraph" w:styleId="berschrift1">
    <w:name w:val="heading 1"/>
    <w:basedOn w:val="Standard"/>
    <w:next w:val="Standard"/>
    <w:pPr>
      <w:keepNext/>
      <w:jc w:val="both"/>
      <w:outlineLvl w:val="0"/>
    </w:pPr>
    <w:rPr>
      <w:sz w:val="24"/>
      <w:u w:val="single"/>
    </w:rPr>
  </w:style>
  <w:style w:type="paragraph" w:styleId="berschrift2">
    <w:name w:val="heading 2"/>
    <w:basedOn w:val="Standard"/>
    <w:next w:val="Standard"/>
    <w:pPr>
      <w:keepNext/>
      <w:jc w:val="center"/>
      <w:outlineLvl w:val="1"/>
    </w:pPr>
    <w:rPr>
      <w:b/>
      <w:sz w:val="24"/>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sz w:val="24"/>
      <w:u w:val="single"/>
    </w:rPr>
  </w:style>
  <w:style w:type="paragraph" w:styleId="berschrift8">
    <w:name w:val="heading 8"/>
    <w:basedOn w:val="Standard"/>
    <w:next w:val="Standard"/>
    <w:pPr>
      <w:keepNext/>
      <w:ind w:left="567"/>
      <w:jc w:val="both"/>
      <w:outlineLvl w:val="7"/>
    </w:pPr>
    <w:rPr>
      <w:b/>
      <w:sz w:val="24"/>
    </w:rPr>
  </w:style>
  <w:style w:type="paragraph" w:styleId="berschrift9">
    <w:name w:val="heading 9"/>
    <w:basedOn w:val="Standard"/>
    <w:next w:val="Standard"/>
    <w:pPr>
      <w:keepNext/>
      <w:outlineLvl w:val="8"/>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rPr>
      <w:sz w:val="24"/>
    </w:rPr>
  </w:style>
  <w:style w:type="paragraph" w:styleId="Textkrper-Zeileneinzug">
    <w:name w:val="Body Text Indent"/>
    <w:basedOn w:val="Standard"/>
    <w:pPr>
      <w:ind w:left="1418"/>
      <w:jc w:val="both"/>
    </w:pPr>
    <w:rPr>
      <w:sz w:val="24"/>
    </w:r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uiPriority w:val="99"/>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rsid w:val="003A6E04"/>
    <w:pPr>
      <w:spacing w:line="170" w:lineRule="exact"/>
    </w:pPr>
    <w:rPr>
      <w:sz w:val="14"/>
      <w:szCs w:val="14"/>
    </w:rPr>
  </w:style>
  <w:style w:type="table" w:styleId="Tabellenraster">
    <w:name w:val="Table Grid"/>
    <w:basedOn w:val="NormaleTabelle"/>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Standard"/>
    <w:rsid w:val="00D27753"/>
    <w:pPr>
      <w:spacing w:line="240" w:lineRule="auto"/>
    </w:pPr>
    <w:rPr>
      <w:b/>
      <w:color w:val="FE0009" w:themeColor="accent5"/>
      <w:sz w:val="36"/>
    </w:rPr>
  </w:style>
  <w:style w:type="character" w:styleId="Hervorhebung">
    <w:name w:val="Emphasis"/>
    <w:basedOn w:val="Absatz-Standardschriftart"/>
    <w:rsid w:val="003568D1"/>
    <w:rPr>
      <w:i/>
      <w:iCs/>
    </w:rPr>
  </w:style>
  <w:style w:type="paragraph" w:customStyle="1" w:styleId="Aufzhlung">
    <w:name w:val="Aufzählung"/>
    <w:basedOn w:val="Standard"/>
    <w:qFormat/>
    <w:rsid w:val="00A13A11"/>
    <w:pPr>
      <w:numPr>
        <w:numId w:val="7"/>
      </w:numPr>
    </w:pPr>
  </w:style>
  <w:style w:type="paragraph" w:customStyle="1" w:styleId="7Pt">
    <w:name w:val="7 Pt"/>
    <w:basedOn w:val="Standard"/>
    <w:rsid w:val="004062C5"/>
    <w:pPr>
      <w:tabs>
        <w:tab w:val="left" w:pos="1701"/>
      </w:tabs>
      <w:spacing w:line="170" w:lineRule="exact"/>
    </w:pPr>
    <w:rPr>
      <w:sz w:val="14"/>
      <w:szCs w:val="14"/>
    </w:rPr>
  </w:style>
  <w:style w:type="character" w:styleId="Fett">
    <w:name w:val="Strong"/>
    <w:basedOn w:val="Absatz-Standardschriftart"/>
    <w:uiPriority w:val="22"/>
    <w:qFormat/>
    <w:rsid w:val="004062C5"/>
    <w:rPr>
      <w:rFonts w:ascii="LTUnivers 330 BasicLight" w:hAnsi="LTUnivers 330 BasicLight"/>
      <w:b/>
      <w:bCs/>
      <w:i w:val="0"/>
    </w:rPr>
  </w:style>
  <w:style w:type="character" w:styleId="Kommentarzeichen">
    <w:name w:val="annotation reference"/>
    <w:basedOn w:val="Absatz-Standardschriftart"/>
    <w:semiHidden/>
    <w:unhideWhenUsed/>
    <w:rsid w:val="009112A6"/>
    <w:rPr>
      <w:sz w:val="16"/>
      <w:szCs w:val="16"/>
    </w:rPr>
  </w:style>
  <w:style w:type="paragraph" w:styleId="Kommentartext">
    <w:name w:val="annotation text"/>
    <w:basedOn w:val="Standard"/>
    <w:link w:val="KommentartextZchn"/>
    <w:unhideWhenUsed/>
    <w:rsid w:val="009112A6"/>
    <w:pPr>
      <w:spacing w:line="240" w:lineRule="auto"/>
    </w:pPr>
    <w:rPr>
      <w:sz w:val="20"/>
    </w:rPr>
  </w:style>
  <w:style w:type="character" w:customStyle="1" w:styleId="KommentartextZchn">
    <w:name w:val="Kommentartext Zchn"/>
    <w:basedOn w:val="Absatz-Standardschriftart"/>
    <w:link w:val="Kommentartext"/>
    <w:rsid w:val="009112A6"/>
    <w:rPr>
      <w:rFonts w:asciiTheme="minorHAnsi" w:hAnsiTheme="minorHAnsi"/>
    </w:rPr>
  </w:style>
  <w:style w:type="paragraph" w:styleId="Kommentarthema">
    <w:name w:val="annotation subject"/>
    <w:basedOn w:val="Kommentartext"/>
    <w:next w:val="Kommentartext"/>
    <w:link w:val="KommentarthemaZchn"/>
    <w:semiHidden/>
    <w:unhideWhenUsed/>
    <w:rsid w:val="009112A6"/>
    <w:rPr>
      <w:b/>
      <w:bCs/>
    </w:rPr>
  </w:style>
  <w:style w:type="character" w:customStyle="1" w:styleId="KommentarthemaZchn">
    <w:name w:val="Kommentarthema Zchn"/>
    <w:basedOn w:val="KommentartextZchn"/>
    <w:link w:val="Kommentarthema"/>
    <w:semiHidden/>
    <w:rsid w:val="009112A6"/>
    <w:rPr>
      <w:rFonts w:asciiTheme="minorHAnsi" w:hAnsiTheme="minorHAnsi"/>
      <w:b/>
      <w:bCs/>
    </w:rPr>
  </w:style>
  <w:style w:type="paragraph" w:styleId="berarbeitung">
    <w:name w:val="Revision"/>
    <w:hidden/>
    <w:uiPriority w:val="99"/>
    <w:semiHidden/>
    <w:rsid w:val="00D77A62"/>
    <w:rPr>
      <w:rFonts w:asciiTheme="minorHAnsi" w:hAnsiTheme="minorHAnsi"/>
      <w:sz w:val="18"/>
    </w:rPr>
  </w:style>
  <w:style w:type="character" w:customStyle="1" w:styleId="NichtaufgelsteErwhnung1">
    <w:name w:val="Nicht aufgelöste Erwähnung1"/>
    <w:basedOn w:val="Absatz-Standardschriftart"/>
    <w:uiPriority w:val="99"/>
    <w:semiHidden/>
    <w:unhideWhenUsed/>
    <w:rsid w:val="00E10C93"/>
    <w:rPr>
      <w:color w:val="605E5C"/>
      <w:shd w:val="clear" w:color="auto" w:fill="E1DFDD"/>
    </w:rPr>
  </w:style>
  <w:style w:type="character" w:customStyle="1" w:styleId="apple-converted-space">
    <w:name w:val="apple-converted-space"/>
    <w:basedOn w:val="Absatz-Standardschriftart"/>
    <w:rsid w:val="00EF3438"/>
  </w:style>
  <w:style w:type="paragraph" w:styleId="StandardWeb">
    <w:name w:val="Normal (Web)"/>
    <w:basedOn w:val="Standard"/>
    <w:uiPriority w:val="99"/>
    <w:unhideWhenUsed/>
    <w:rsid w:val="00EF343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876228">
      <w:bodyDiv w:val="1"/>
      <w:marLeft w:val="0"/>
      <w:marRight w:val="0"/>
      <w:marTop w:val="0"/>
      <w:marBottom w:val="0"/>
      <w:divBdr>
        <w:top w:val="none" w:sz="0" w:space="0" w:color="auto"/>
        <w:left w:val="none" w:sz="0" w:space="0" w:color="auto"/>
        <w:bottom w:val="none" w:sz="0" w:space="0" w:color="auto"/>
        <w:right w:val="none" w:sz="0" w:space="0" w:color="auto"/>
      </w:divBdr>
      <w:divsChild>
        <w:div w:id="1752698255">
          <w:marLeft w:val="0"/>
          <w:marRight w:val="0"/>
          <w:marTop w:val="0"/>
          <w:marBottom w:val="0"/>
          <w:divBdr>
            <w:top w:val="none" w:sz="0" w:space="0" w:color="auto"/>
            <w:left w:val="none" w:sz="0" w:space="0" w:color="auto"/>
            <w:bottom w:val="none" w:sz="0" w:space="0" w:color="auto"/>
            <w:right w:val="none" w:sz="0" w:space="0" w:color="auto"/>
          </w:divBdr>
          <w:divsChild>
            <w:div w:id="998583779">
              <w:marLeft w:val="0"/>
              <w:marRight w:val="0"/>
              <w:marTop w:val="0"/>
              <w:marBottom w:val="0"/>
              <w:divBdr>
                <w:top w:val="none" w:sz="0" w:space="0" w:color="auto"/>
                <w:left w:val="none" w:sz="0" w:space="0" w:color="auto"/>
                <w:bottom w:val="none" w:sz="0" w:space="0" w:color="auto"/>
                <w:right w:val="none" w:sz="0" w:space="0" w:color="auto"/>
              </w:divBdr>
              <w:divsChild>
                <w:div w:id="1528790029">
                  <w:marLeft w:val="0"/>
                  <w:marRight w:val="0"/>
                  <w:marTop w:val="0"/>
                  <w:marBottom w:val="0"/>
                  <w:divBdr>
                    <w:top w:val="none" w:sz="0" w:space="0" w:color="auto"/>
                    <w:left w:val="none" w:sz="0" w:space="0" w:color="auto"/>
                    <w:bottom w:val="none" w:sz="0" w:space="0" w:color="auto"/>
                    <w:right w:val="none" w:sz="0" w:space="0" w:color="auto"/>
                  </w:divBdr>
                  <w:divsChild>
                    <w:div w:id="18562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41962">
      <w:bodyDiv w:val="1"/>
      <w:marLeft w:val="0"/>
      <w:marRight w:val="0"/>
      <w:marTop w:val="0"/>
      <w:marBottom w:val="0"/>
      <w:divBdr>
        <w:top w:val="none" w:sz="0" w:space="0" w:color="auto"/>
        <w:left w:val="none" w:sz="0" w:space="0" w:color="auto"/>
        <w:bottom w:val="none" w:sz="0" w:space="0" w:color="auto"/>
        <w:right w:val="none" w:sz="0" w:space="0" w:color="auto"/>
      </w:divBdr>
    </w:div>
    <w:div w:id="1558779204">
      <w:bodyDiv w:val="1"/>
      <w:marLeft w:val="0"/>
      <w:marRight w:val="0"/>
      <w:marTop w:val="0"/>
      <w:marBottom w:val="0"/>
      <w:divBdr>
        <w:top w:val="none" w:sz="0" w:space="0" w:color="auto"/>
        <w:left w:val="none" w:sz="0" w:space="0" w:color="auto"/>
        <w:bottom w:val="none" w:sz="0" w:space="0" w:color="auto"/>
        <w:right w:val="none" w:sz="0" w:space="0" w:color="auto"/>
      </w:divBdr>
    </w:div>
    <w:div w:id="1708094304">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38228142">
      <w:bodyDiv w:val="1"/>
      <w:marLeft w:val="0"/>
      <w:marRight w:val="0"/>
      <w:marTop w:val="0"/>
      <w:marBottom w:val="0"/>
      <w:divBdr>
        <w:top w:val="none" w:sz="0" w:space="0" w:color="auto"/>
        <w:left w:val="none" w:sz="0" w:space="0" w:color="auto"/>
        <w:bottom w:val="none" w:sz="0" w:space="0" w:color="auto"/>
        <w:right w:val="none" w:sz="0" w:space="0" w:color="auto"/>
      </w:divBdr>
    </w:div>
    <w:div w:id="2003119164">
      <w:bodyDiv w:val="1"/>
      <w:marLeft w:val="0"/>
      <w:marRight w:val="0"/>
      <w:marTop w:val="0"/>
      <w:marBottom w:val="0"/>
      <w:divBdr>
        <w:top w:val="none" w:sz="0" w:space="0" w:color="auto"/>
        <w:left w:val="none" w:sz="0" w:space="0" w:color="auto"/>
        <w:bottom w:val="none" w:sz="0" w:space="0" w:color="auto"/>
        <w:right w:val="none" w:sz="0" w:space="0" w:color="auto"/>
      </w:divBdr>
      <w:divsChild>
        <w:div w:id="1849323931">
          <w:marLeft w:val="0"/>
          <w:marRight w:val="0"/>
          <w:marTop w:val="0"/>
          <w:marBottom w:val="0"/>
          <w:divBdr>
            <w:top w:val="none" w:sz="0" w:space="0" w:color="auto"/>
            <w:left w:val="none" w:sz="0" w:space="0" w:color="auto"/>
            <w:bottom w:val="none" w:sz="0" w:space="0" w:color="auto"/>
            <w:right w:val="none" w:sz="0" w:space="0" w:color="auto"/>
          </w:divBdr>
          <w:divsChild>
            <w:div w:id="691421935">
              <w:marLeft w:val="0"/>
              <w:marRight w:val="0"/>
              <w:marTop w:val="0"/>
              <w:marBottom w:val="0"/>
              <w:divBdr>
                <w:top w:val="none" w:sz="0" w:space="0" w:color="auto"/>
                <w:left w:val="none" w:sz="0" w:space="0" w:color="auto"/>
                <w:bottom w:val="none" w:sz="0" w:space="0" w:color="auto"/>
                <w:right w:val="none" w:sz="0" w:space="0" w:color="auto"/>
              </w:divBdr>
              <w:divsChild>
                <w:div w:id="1102266487">
                  <w:marLeft w:val="0"/>
                  <w:marRight w:val="0"/>
                  <w:marTop w:val="0"/>
                  <w:marBottom w:val="0"/>
                  <w:divBdr>
                    <w:top w:val="none" w:sz="0" w:space="0" w:color="auto"/>
                    <w:left w:val="none" w:sz="0" w:space="0" w:color="auto"/>
                    <w:bottom w:val="none" w:sz="0" w:space="0" w:color="auto"/>
                    <w:right w:val="none" w:sz="0" w:space="0" w:color="auto"/>
                  </w:divBdr>
                  <w:divsChild>
                    <w:div w:id="18330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roto-frank.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xmlns:star_td="http://www.star-group.net/schemas/transit/filters/textdata">
  <Display>DocumentLibraryForm</Display>
  <Edit>DocumentLibraryForm</Edit>
  <New>DocumentLibraryForm</New>
</FormTemplates>
</file>

<file path=customXml/item2.xml><?xml version="1.0" encoding="utf-8"?>
<b:Sources xmlns="http://schemas.openxmlformats.org/officeDocument/2006/bibliography" xmlns:b="http://schemas.openxmlformats.org/officeDocument/2006/bibliography" xmlns:star_td="http://www.star-group.net/schemas/transit/filters/textdata" SelectedStyle="\APASixthEditionOfficeOnline.xsl" StyleName="APA" Version="6"/>
</file>

<file path=customXml/item3.xml><?xml version="1.0" encoding="utf-8"?>
<ct:contentTypeSchema xmlns:ct="http://schemas.microsoft.com/office/2006/metadata/contentType" xmlns:ma="http://schemas.microsoft.com/office/2006/metadata/properties/metaAttributes" xmlns:star_td="http://www.star-group.net/schemas/transit/filters/textdata" ct:_="" ma:_="" ma:contentTypeName="Dokument" ma:contentTypeID="0x01010041BC0CD798BB4F45B3257B8ED41A667D" ma:contentTypeVersion="14" ma:contentTypeDescription="Ein neues Dokument erstellen." ma:contentTypeScope="" ma:versionID="507179d2503ae950576274b5549785f8">
  <xsd:schema xmlns:xsd="http://www.w3.org/2001/XMLSchema" xmlns:p="http://schemas.microsoft.com/office/2006/metadata/properties" xmlns:ns3="0c53d833-1b8f-450f-b8dd-e0b5b675fa6e" xmlns:ns4="5fe6a50d-8897-496c-860d-158661d6238a" xmlns:xs="http://www.w3.org/2001/XMLSchema" targetNamespace="http://schemas.microsoft.com/office/2006/metadata/properties" ma:root="true" ma:fieldsID="7e8ea0c254ef4dc3781931b5b9d6a94f" ns3:_="" ns4:_="">
    <xsd:import xmlns:xs="http://www.w3.org/2001/XMLSchema" xmlns:xsd="http://www.w3.org/2001/XMLSchema" namespace="0c53d833-1b8f-450f-b8dd-e0b5b675fa6e"/>
    <xsd:import xmlns:xs="http://www.w3.org/2001/XMLSchema" xmlns:xsd="http://www.w3.org/2001/XMLSchema" namespace="5fe6a50d-8897-496c-860d-158661d6238a"/>
    <xsd:element xmlns:xs="http://www.w3.org/2001/XMLSchema" xmlns:xsd="http://www.w3.org/2001/XMLSchema" name="properties">
      <xs:complexType xmlns:xsd="http://www.w3.org/2001/XMLSchema" xmlns:xs="http://www.w3.org/2001/XMLSchema">
        <xsd:sequence xmlns:xs="http://www.w3.org/2001/XMLSchema" xmlns:xsd="http://www.w3.org/2001/XMLSchema">
          <xs:element xmlns:xsd="http://www.w3.org/2001/XMLSchema" xmlns:xs="http://www.w3.org/2001/XMLSchema" name="documentManagement">
            <xsd:complexType xmlns:xs="http://www.w3.org/2001/XMLSchema" xmlns:xsd="http://www.w3.org/2001/XMLSchema">
              <xs:all xmlns:xsd="http://www.w3.org/2001/XMLSchema" xmlns:xs="http://www.w3.org/2001/XMLSchema">
                <xsd:element xmlns:xs="http://www.w3.org/2001/XMLSchema" xmlns:xsd="http://www.w3.org/2001/XMLSchema" ref="ns3:SharedWithUsers" minOccurs="0"/>
                <xsd:element xmlns:xs="http://www.w3.org/2001/XMLSchema" xmlns:xsd="http://www.w3.org/2001/XMLSchema" ref="ns3:SharedWithDetails" minOccurs="0"/>
                <xsd:element xmlns:xs="http://www.w3.org/2001/XMLSchema" xmlns:xsd="http://www.w3.org/2001/XMLSchema" ref="ns3:SharingHintHash" minOccurs="0"/>
                <xsd:element xmlns:xs="http://www.w3.org/2001/XMLSchema" xmlns:xsd="http://www.w3.org/2001/XMLSchema" ref="ns4:MediaServiceMetadata" minOccurs="0"/>
                <xsd:element xmlns:xs="http://www.w3.org/2001/XMLSchema" xmlns:xsd="http://www.w3.org/2001/XMLSchema" ref="ns4:MediaServiceFastMetadata" minOccurs="0"/>
                <xsd:element xmlns:xs="http://www.w3.org/2001/XMLSchema" xmlns:xsd="http://www.w3.org/2001/XMLSchema" ref="ns4:MediaServiceDateTaken" minOccurs="0"/>
                <xsd:element xmlns:xs="http://www.w3.org/2001/XMLSchema" xmlns:xsd="http://www.w3.org/2001/XMLSchema" ref="ns4:MediaLengthInSeconds" minOccurs="0"/>
                <xsd:element xmlns:xs="http://www.w3.org/2001/XMLSchema" xmlns:xsd="http://www.w3.org/2001/XMLSchema" ref="ns4:MediaServiceAutoKeyPoints" minOccurs="0"/>
                <xsd:element xmlns:xs="http://www.w3.org/2001/XMLSchema" xmlns:xsd="http://www.w3.org/2001/XMLSchema" ref="ns4:MediaServiceKeyPoints" minOccurs="0"/>
                <xsd:element xmlns:xs="http://www.w3.org/2001/XMLSchema" xmlns:xsd="http://www.w3.org/2001/XMLSchema" ref="ns4:MediaServiceAutoTags" minOccurs="0"/>
                <xsd:element xmlns:xs="http://www.w3.org/2001/XMLSchema" xmlns:xsd="http://www.w3.org/2001/XMLSchema" ref="ns4:MediaServiceOCR" minOccurs="0"/>
                <xsd:element xmlns:xs="http://www.w3.org/2001/XMLSchema" xmlns:xsd="http://www.w3.org/2001/XMLSchema" ref="ns4:MediaServiceGenerationTime" minOccurs="0"/>
                <xsd:element xmlns:xs="http://www.w3.org/2001/XMLSchema" xmlns:xsd="http://www.w3.org/2001/XMLSchema" ref="ns4:MediaServiceEventHashCode" minOccurs="0"/>
                <xsd:element xmlns:xs="http://www.w3.org/2001/XMLSchema" xmlns:xsd="http://www.w3.org/2001/XMLSchema" ref="ns4:MediaServiceLocation" minOccurs="0"/>
              </xs:all>
            </xsd:complexType>
          </xs:element>
        </xsd:sequence>
      </xs:complexType>
    </xsd:element>
  </xsd:schema>
  <xsd:schema xmlns:xsd="http://www.w3.org/2001/XMLSchema" xmlns:dms="http://schemas.microsoft.com/office/2006/documentManagement/types" xmlns:pc="http://schemas.microsoft.com/office/infopath/2007/PartnerControls" xmlns:xs="http://www.w3.org/2001/XMLSchema" targetNamespace="0c53d833-1b8f-450f-b8dd-e0b5b675fa6e"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SharedWithUsers" ma:index="8" nillable="true" ma:displayName="Freigegeben für" ma:internalName="SharedWithUsers" ma:readOnly="true">
      <xs:complexType xmlns:xsd="http://www.w3.org/2001/XMLSchema" xmlns:xs="http://www.w3.org/2001/XMLSchema">
        <xsd:complexContent xmlns:xs="http://www.w3.org/2001/XMLSchema" xmlns:xsd="http://www.w3.org/2001/XMLSchema">
          <xs:extension xmlns:xsd="http://www.w3.org/2001/XMLSchema" xmlns:xs="http://www.w3.org/2001/XMLSchema" base="dms:UserMulti">
            <xsd:sequence xmlns:xs="http://www.w3.org/2001/XMLSchema" xmlns:xsd="http://www.w3.org/2001/XMLSchema">
              <xs:element xmlns:xsd="http://www.w3.org/2001/XMLSchema" xmlns:xs="http://www.w3.org/2001/XMLSchema" name="UserInfo" minOccurs="0" maxOccurs="unbounded">
                <xsd:complexType xmlns:xs="http://www.w3.org/2001/XMLSchema" xmlns:xsd="http://www.w3.org/2001/XMLSchema">
                  <xs:sequence xmlns:xsd="http://www.w3.org/2001/XMLSchema" xmlns:xs="http://www.w3.org/2001/XMLSchema">
                    <xsd:element xmlns:xs="http://www.w3.org/2001/XMLSchema" xmlns:xsd="http://www.w3.org/2001/XMLSchema" name="DisplayName" type="xsd:string" minOccurs="0"/>
                    <xsd:element xmlns:xs="http://www.w3.org/2001/XMLSchema" xmlns:xsd="http://www.w3.org/2001/XMLSchema" name="AccountId" type="dms:UserId" minOccurs="0" nillable="true"/>
                    <xsd:element xmlns:xs="http://www.w3.org/2001/XMLSchema" xmlns:xsd="http://www.w3.org/2001/XMLSchema" name="AccountType" type="xsd:string" minOccurs="0"/>
                  </xs:sequence>
                </xsd:complexType>
              </xs:element>
            </xsd:sequence>
          </xs:extension>
        </xsd:complexContent>
      </xs:complexType>
    </xsd:element>
    <xsd:element xmlns:xs="http://www.w3.org/2001/XMLSchema" xmlns:xsd="http://www.w3.org/2001/XMLSchema" name="SharedWithDetails" ma:index="9" nillable="true" ma:displayName="Freigegeben für - Details" ma:internalName="SharedWithDetail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SharingHintHash" ma:index="10" nillable="true" ma:displayName="Freigabehinweishash" ma:hidden="true" ma:internalName="SharingHintHash" ma:readOnly="true">
      <xs:simpleType xmlns:xsd="http://www.w3.org/2001/XMLSchema" xmlns:xs="http://www.w3.org/2001/XMLSchema">
        <xsd:restriction xmlns:xs="http://www.w3.org/2001/XMLSchema" xmlns:xsd="http://www.w3.org/2001/XMLSchema" base="dms:Text"/>
      </xs:simpleType>
    </xsd:element>
  </xsd:schema>
  <xsd:schema xmlns:xsd="http://www.w3.org/2001/XMLSchema" xmlns:dms="http://schemas.microsoft.com/office/2006/documentManagement/types" xmlns:pc="http://schemas.microsoft.com/office/infopath/2007/PartnerControls" xmlns:xs="http://www.w3.org/2001/XMLSchema" targetNamespace="5fe6a50d-8897-496c-860d-158661d6238a" elementFormDefault="qualified">
    <xsd:import xmlns:xs="http://www.w3.org/2001/XMLSchema" xmlns:xsd="http://www.w3.org/2001/XMLSchema" namespace="http://schemas.microsoft.com/office/2006/documentManagement/types"/>
    <xsd:import xmlns:xs="http://www.w3.org/2001/XMLSchema" xmlns:xsd="http://www.w3.org/2001/XMLSchema" namespace="http://schemas.microsoft.com/office/infopath/2007/PartnerControls"/>
    <xsd:element xmlns:xs="http://www.w3.org/2001/XMLSchema" xmlns:xsd="http://www.w3.org/2001/XMLSchema" name="MediaServiceMetadata" ma:index="11" nillable="true" ma:displayName="MediaServiceMetadata" ma:hidden="true" ma:internalName="MediaService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FastMetadata" ma:index="12" nillable="true" ma:displayName="MediaServiceFastMetadata" ma:hidden="true" ma:internalName="MediaServiceFastMetadata"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DateTaken" ma:index="13" nillable="true" ma:displayName="MediaServiceDateTaken" ma:hidden="true" ma:internalName="MediaServiceDateTaken"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LengthInSeconds" ma:index="14" nillable="true" ma:displayName="MediaLengthInSeconds" ma:hidden="true" ma:internalName="MediaLengthInSeconds" ma:readOnly="true">
      <xs:simpleType xmlns:xsd="http://www.w3.org/2001/XMLSchema" xmlns:xs="http://www.w3.org/2001/XMLSchema">
        <xsd:restriction xmlns:xs="http://www.w3.org/2001/XMLSchema" xmlns:xsd="http://www.w3.org/2001/XMLSchema" base="dms:Unknown"/>
      </xs:simpleType>
    </xsd:element>
    <xsd:element xmlns:xs="http://www.w3.org/2001/XMLSchema" xmlns:xsd="http://www.w3.org/2001/XMLSchema" name="MediaServiceAutoKeyPoints" ma:index="15" nillable="true" ma:displayName="MediaServiceAutoKeyPoints" ma:hidden="true" ma:internalName="MediaServiceAutoKeyPoints" ma:readOnly="true">
      <xs:simpleType xmlns:xsd="http://www.w3.org/2001/XMLSchema" xmlns:xs="http://www.w3.org/2001/XMLSchema">
        <xsd:restriction xmlns:xs="http://www.w3.org/2001/XMLSchema" xmlns:xsd="http://www.w3.org/2001/XMLSchema" base="dms:Note"/>
      </xs:simpleType>
    </xsd:element>
    <xsd:element xmlns:xs="http://www.w3.org/2001/XMLSchema" xmlns:xsd="http://www.w3.org/2001/XMLSchema" name="MediaServiceKeyPoints" ma:index="16" nillable="true" ma:displayName="KeyPoints" ma:internalName="MediaServiceKeyPoints"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AutoTags" ma:index="17" nillable="true" ma:displayName="Tags" ma:internalName="MediaServiceAutoTags"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OCR" ma:index="18" nillable="true" ma:displayName="Extracted Text" ma:internalName="MediaServiceOCR" ma:readOnly="true">
      <xs:simpleType xmlns:xsd="http://www.w3.org/2001/XMLSchema" xmlns:xs="http://www.w3.org/2001/XMLSchema">
        <xsd:restriction xmlns:xs="http://www.w3.org/2001/XMLSchema" xmlns:xsd="http://www.w3.org/2001/XMLSchema" base="dms:Note">
          <xs:maxLength xmlns:xsd="http://www.w3.org/2001/XMLSchema" xmlns:xs="http://www.w3.org/2001/XMLSchema" value="255"/>
        </xsd:restriction>
      </xs:simpleType>
    </xsd:element>
    <xsd:element xmlns:xs="http://www.w3.org/2001/XMLSchema" xmlns:xsd="http://www.w3.org/2001/XMLSchema" name="MediaServiceGenerationTime" ma:index="19" nillable="true" ma:displayName="MediaServiceGenerationTime" ma:hidden="true" ma:internalName="MediaServiceGenerationTim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EventHashCode" ma:index="20" nillable="true" ma:displayName="MediaServiceEventHashCode" ma:hidden="true" ma:internalName="MediaServiceEventHashCode" ma:readOnly="true">
      <xs:simpleType xmlns:xsd="http://www.w3.org/2001/XMLSchema" xmlns:xs="http://www.w3.org/2001/XMLSchema">
        <xsd:restriction xmlns:xs="http://www.w3.org/2001/XMLSchema" xmlns:xsd="http://www.w3.org/2001/XMLSchema" base="dms:Text"/>
      </xs:simpleType>
    </xsd:element>
    <xsd:element xmlns:xs="http://www.w3.org/2001/XMLSchema" xmlns:xsd="http://www.w3.org/2001/XMLSchema" name="MediaServiceLocation" ma:index="21" nillable="true" ma:displayName="Location" ma:internalName="MediaServiceLocation" ma:readOnly="true">
      <xs:simpleType xmlns:xsd="http://www.w3.org/2001/XMLSchema" xmlns:xs="http://www.w3.org/2001/XMLSchema">
        <xsd:restriction xmlns:xs="http://www.w3.org/2001/XMLSchema" xmlns:xsd="http://www.w3.org/2001/XMLSchema" base="dms:Text"/>
      </xs: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xmlns:star_td="http://www.star-group.net/schemas/transit/filters/textdata">
  <documentManagement/>
</p:properties>
</file>

<file path=customXml/itemProps1.xml><?xml version="1.0" encoding="utf-8"?>
<ds:datastoreItem xmlns:ds="http://schemas.openxmlformats.org/officeDocument/2006/customXml" ds:itemID="{F241FCA0-D3A0-4DA5-B029-1F476EC08680}">
  <ds:schemaRefs>
    <ds:schemaRef ds:uri="http://schemas.microsoft.com/sharepoint/v3/contenttype/forms"/>
    <ds:schemaRef ds:uri="http://www.star-group.net/schemas/transit/filters/textdata"/>
  </ds:schemaRefs>
</ds:datastoreItem>
</file>

<file path=customXml/itemProps2.xml><?xml version="1.0" encoding="utf-8"?>
<ds:datastoreItem xmlns:ds="http://schemas.openxmlformats.org/officeDocument/2006/customXml" ds:itemID="{7C32BF27-0230-4549-B4D1-B27558F23DD4}">
  <ds:schemaRefs>
    <ds:schemaRef ds:uri="http://schemas.openxmlformats.org/officeDocument/2006/bibliography"/>
    <ds:schemaRef ds:uri="http://www.star-group.net/schemas/transit/filters/textdata"/>
  </ds:schemaRefs>
</ds:datastoreItem>
</file>

<file path=customXml/itemProps3.xml><?xml version="1.0" encoding="utf-8"?>
<ds:datastoreItem xmlns:ds="http://schemas.openxmlformats.org/officeDocument/2006/customXml" ds:itemID="{50CF5798-05D7-4211-9C50-D21CF1D23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3d833-1b8f-450f-b8dd-e0b5b675fa6e"/>
    <ds:schemaRef ds:uri="5fe6a50d-8897-496c-860d-158661d62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 ds:uri="http://www.star-group.net/schemas/transit/filters/textdata"/>
  </ds:schemaRefs>
</ds:datastoreItem>
</file>

<file path=customXml/itemProps4.xml><?xml version="1.0" encoding="utf-8"?>
<ds:datastoreItem xmlns:ds="http://schemas.openxmlformats.org/officeDocument/2006/customXml" ds:itemID="{CCE5C2A7-A56B-4ECA-9144-D2E6740FDD65}">
  <ds:schemaRefs>
    <ds:schemaRef ds:uri="http://schemas.microsoft.com/office/2006/metadata/properties"/>
    <ds:schemaRef ds:uri="http://schemas.microsoft.com/office/infopath/2007/PartnerControls"/>
    <ds:schemaRef ds:uri="http://www.star-group.net/schemas/transit/filters/text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1776</Words>
  <Characters>9718</Characters>
  <Application>Microsoft Office Word</Application>
  <DocSecurity>0</DocSecurity>
  <Lines>80</Lines>
  <Paragraphs>22</Paragraphs>
  <ScaleCrop>false</ScaleCrop>
  <HeadingPairs>
    <vt:vector size="2" baseType="variant">
      <vt:variant>
        <vt:lpstr>Titel</vt:lpstr>
      </vt:variant>
      <vt:variant>
        <vt:i4>1</vt:i4>
      </vt:variant>
    </vt:vector>
  </HeadingPairs>
  <TitlesOfParts>
    <vt:vector size="1" baseType="lpstr">
      <vt:lpstr/>
    </vt:vector>
  </TitlesOfParts>
  <Company>Roto</Company>
  <LinksUpToDate>false</LinksUpToDate>
  <CharactersWithSpaces>11472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Barbie</dc:creator>
  <cp:lastModifiedBy>Barbie, Sabine</cp:lastModifiedBy>
  <cp:revision>3</cp:revision>
  <cp:lastPrinted>2024-11-09T15:58:00Z</cp:lastPrinted>
  <dcterms:created xsi:type="dcterms:W3CDTF">2024-11-11T11:52:00Z</dcterms:created>
  <dcterms:modified xsi:type="dcterms:W3CDTF">2024-11-15T09:14:00Z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0x01010041BC0CD798BB4F45B3257B8ED41A667D</vt:lpwstr>
  </property>
</Properties>
</file>